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7BEDB8" w14:textId="77777777" w:rsidR="005C1F89" w:rsidRDefault="005C1F89">
      <w:pPr>
        <w:spacing w:after="0"/>
        <w:ind w:right="7"/>
        <w:jc w:val="center"/>
        <w:rPr>
          <w:rFonts w:ascii="Cambria" w:eastAsia="Cambria" w:hAnsi="Cambria" w:cs="Cambria"/>
          <w:color w:val="17365D"/>
          <w:sz w:val="52"/>
          <w:szCs w:val="52"/>
        </w:rPr>
      </w:pPr>
    </w:p>
    <w:p w14:paraId="705B62B0" w14:textId="77777777" w:rsidR="005C1F89" w:rsidRDefault="005C1F89">
      <w:pPr>
        <w:spacing w:after="0"/>
        <w:ind w:right="7"/>
        <w:jc w:val="center"/>
        <w:rPr>
          <w:rFonts w:ascii="Cambria" w:eastAsia="Cambria" w:hAnsi="Cambria" w:cs="Cambria"/>
          <w:color w:val="17365D"/>
          <w:sz w:val="52"/>
          <w:szCs w:val="52"/>
        </w:rPr>
      </w:pPr>
    </w:p>
    <w:p w14:paraId="7CE5F8A3" w14:textId="77777777" w:rsidR="005C1F89" w:rsidRDefault="005C1F89">
      <w:pPr>
        <w:spacing w:after="0"/>
        <w:ind w:right="7"/>
        <w:rPr>
          <w:rFonts w:ascii="Cambria" w:eastAsia="Cambria" w:hAnsi="Cambria" w:cs="Cambria"/>
          <w:color w:val="17365D"/>
          <w:sz w:val="52"/>
          <w:szCs w:val="52"/>
        </w:rPr>
      </w:pPr>
    </w:p>
    <w:p w14:paraId="1D808B6A" w14:textId="77777777" w:rsidR="005C1F89" w:rsidRDefault="00000000">
      <w:pPr>
        <w:spacing w:after="0"/>
        <w:ind w:right="7"/>
        <w:jc w:val="center"/>
        <w:rPr>
          <w:rFonts w:ascii="Cambria" w:eastAsia="Cambria" w:hAnsi="Cambria" w:cs="Cambria"/>
          <w:color w:val="17365D"/>
          <w:sz w:val="52"/>
          <w:szCs w:val="52"/>
        </w:rPr>
      </w:pPr>
      <w:r>
        <w:rPr>
          <w:rFonts w:ascii="Cambria" w:eastAsia="Cambria" w:hAnsi="Cambria" w:cs="Cambria"/>
          <w:color w:val="17365D"/>
          <w:sz w:val="52"/>
          <w:szCs w:val="52"/>
        </w:rPr>
        <w:t>Test Summary Report</w:t>
      </w:r>
    </w:p>
    <w:p w14:paraId="67712145" w14:textId="77777777" w:rsidR="005C1F89" w:rsidRDefault="005C1F89">
      <w:pPr>
        <w:spacing w:after="0"/>
        <w:ind w:right="7"/>
        <w:jc w:val="center"/>
        <w:rPr>
          <w:rFonts w:ascii="Cambria" w:eastAsia="Cambria" w:hAnsi="Cambria" w:cs="Cambria"/>
          <w:color w:val="17365D"/>
          <w:sz w:val="52"/>
          <w:szCs w:val="52"/>
        </w:rPr>
      </w:pPr>
    </w:p>
    <w:p w14:paraId="7A164402" w14:textId="77777777" w:rsidR="005C1F89" w:rsidRDefault="00000000">
      <w:pPr>
        <w:spacing w:after="0"/>
        <w:ind w:right="7"/>
        <w:jc w:val="center"/>
        <w:rPr>
          <w:rFonts w:ascii="Cambria" w:eastAsia="Cambria" w:hAnsi="Cambria" w:cs="Cambria"/>
          <w:color w:val="17365D"/>
          <w:sz w:val="52"/>
          <w:szCs w:val="52"/>
        </w:rPr>
      </w:pPr>
      <w:r>
        <w:rPr>
          <w:rFonts w:ascii="Cambria" w:eastAsia="Cambria" w:hAnsi="Cambria" w:cs="Cambria"/>
          <w:color w:val="17365D"/>
          <w:sz w:val="52"/>
          <w:szCs w:val="52"/>
        </w:rPr>
        <w:t>Team 2</w:t>
      </w:r>
    </w:p>
    <w:p w14:paraId="433BE8CD" w14:textId="77777777" w:rsidR="005C1F89" w:rsidRDefault="00000000">
      <w:pPr>
        <w:spacing w:after="0"/>
        <w:ind w:right="7"/>
        <w:jc w:val="center"/>
      </w:pPr>
      <w:r>
        <w:rPr>
          <w:rFonts w:ascii="Cambria" w:eastAsia="Cambria" w:hAnsi="Cambria" w:cs="Cambria"/>
          <w:color w:val="17365D"/>
          <w:sz w:val="52"/>
          <w:szCs w:val="52"/>
        </w:rPr>
        <w:t>Spring 2025</w:t>
      </w:r>
      <w:r>
        <w:rPr>
          <w:rFonts w:ascii="Cambria" w:eastAsia="Cambria" w:hAnsi="Cambria" w:cs="Cambria"/>
          <w:color w:val="17365D"/>
          <w:sz w:val="52"/>
          <w:szCs w:val="52"/>
        </w:rPr>
        <w:br/>
      </w:r>
      <w:r>
        <w:rPr>
          <w:rFonts w:ascii="Cambria" w:eastAsia="Cambria" w:hAnsi="Cambria" w:cs="Cambria"/>
          <w:color w:val="17365D"/>
          <w:sz w:val="52"/>
          <w:szCs w:val="52"/>
        </w:rPr>
        <w:br/>
        <w:t>Team Members</w:t>
      </w:r>
      <w:r>
        <w:rPr>
          <w:rFonts w:ascii="Cambria" w:eastAsia="Cambria" w:hAnsi="Cambria" w:cs="Cambria"/>
          <w:color w:val="17365D"/>
          <w:sz w:val="52"/>
          <w:szCs w:val="52"/>
        </w:rPr>
        <w:br/>
        <w:t>Anitha Raj Bale</w:t>
      </w:r>
      <w:r>
        <w:rPr>
          <w:rFonts w:ascii="Cambria" w:eastAsia="Cambria" w:hAnsi="Cambria" w:cs="Cambria"/>
          <w:color w:val="17365D"/>
          <w:sz w:val="52"/>
          <w:szCs w:val="52"/>
        </w:rPr>
        <w:br/>
        <w:t>Harshil Goti</w:t>
      </w:r>
      <w:r>
        <w:rPr>
          <w:rFonts w:ascii="Cambria" w:eastAsia="Cambria" w:hAnsi="Cambria" w:cs="Cambria"/>
          <w:color w:val="17365D"/>
          <w:sz w:val="52"/>
          <w:szCs w:val="52"/>
        </w:rPr>
        <w:br/>
        <w:t>Rahul Choppara</w:t>
      </w:r>
      <w:r>
        <w:rPr>
          <w:rFonts w:ascii="Cambria" w:eastAsia="Cambria" w:hAnsi="Cambria" w:cs="Cambria"/>
          <w:color w:val="17365D"/>
          <w:sz w:val="52"/>
          <w:szCs w:val="52"/>
        </w:rPr>
        <w:br/>
        <w:t>Moldir Numrakhan</w:t>
      </w:r>
      <w:r>
        <w:rPr>
          <w:rFonts w:ascii="Cambria" w:eastAsia="Cambria" w:hAnsi="Cambria" w:cs="Cambria"/>
          <w:color w:val="17365D"/>
          <w:sz w:val="52"/>
          <w:szCs w:val="52"/>
        </w:rPr>
        <w:br/>
        <w:t>Deepak Raj Koduru</w:t>
      </w:r>
      <w:r>
        <w:rPr>
          <w:rFonts w:ascii="Cambria" w:eastAsia="Cambria" w:hAnsi="Cambria" w:cs="Cambria"/>
          <w:color w:val="17365D"/>
          <w:sz w:val="52"/>
          <w:szCs w:val="52"/>
        </w:rPr>
        <w:br/>
      </w:r>
    </w:p>
    <w:p w14:paraId="6C5EE5D9" w14:textId="77777777" w:rsidR="005C1F89" w:rsidRDefault="00000000">
      <w:pPr>
        <w:spacing w:line="278" w:lineRule="auto"/>
      </w:pPr>
      <w:r>
        <w:br w:type="page"/>
      </w:r>
    </w:p>
    <w:p w14:paraId="0FA4ACD2" w14:textId="77777777" w:rsidR="005C1F89" w:rsidRDefault="005C1F89">
      <w:pPr>
        <w:spacing w:line="278" w:lineRule="auto"/>
      </w:pPr>
    </w:p>
    <w:p w14:paraId="3B86B8D9" w14:textId="77777777" w:rsidR="005C1F89" w:rsidRDefault="005C1F89">
      <w:pPr>
        <w:spacing w:after="480"/>
        <w:ind w:left="-29" w:right="-35"/>
      </w:pPr>
    </w:p>
    <w:p w14:paraId="3A6E3E64" w14:textId="77777777" w:rsidR="005C1F89" w:rsidRDefault="00000000">
      <w:pPr>
        <w:spacing w:after="0"/>
        <w:rPr>
          <w:rFonts w:ascii="Cambria" w:eastAsia="Cambria" w:hAnsi="Cambria" w:cs="Cambria"/>
          <w:b/>
          <w:color w:val="0F4761"/>
          <w:sz w:val="28"/>
          <w:szCs w:val="28"/>
        </w:rPr>
      </w:pPr>
      <w:r>
        <w:rPr>
          <w:rFonts w:ascii="Cambria" w:eastAsia="Cambria" w:hAnsi="Cambria" w:cs="Cambria"/>
          <w:b/>
          <w:color w:val="0F4761"/>
          <w:sz w:val="28"/>
          <w:szCs w:val="28"/>
        </w:rPr>
        <w:t>Table of Contents</w:t>
      </w:r>
    </w:p>
    <w:sdt>
      <w:sdtPr>
        <w:id w:val="-363288988"/>
        <w:docPartObj>
          <w:docPartGallery w:val="Table of Contents"/>
          <w:docPartUnique/>
        </w:docPartObj>
      </w:sdtPr>
      <w:sdtContent>
        <w:p w14:paraId="325C48D6"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r>
            <w:fldChar w:fldCharType="begin"/>
          </w:r>
          <w:r>
            <w:instrText xml:space="preserve"> TOC \h \u \z \t "Heading 1,1,"</w:instrText>
          </w:r>
          <w:r>
            <w:fldChar w:fldCharType="separate"/>
          </w:r>
          <w:hyperlink w:anchor="_9bhkz1q02eyg">
            <w:r>
              <w:rPr>
                <w:color w:val="000000"/>
              </w:rPr>
              <w:t>1. Purpose (Anitha Raj Bale)</w:t>
            </w:r>
            <w:r>
              <w:rPr>
                <w:color w:val="000000"/>
              </w:rPr>
              <w:tab/>
            </w:r>
          </w:hyperlink>
          <w:r>
            <w:rPr>
              <w:rFonts w:ascii="Aptos" w:eastAsia="Aptos" w:hAnsi="Aptos" w:cs="Aptos"/>
            </w:rPr>
            <w:t>3</w:t>
          </w:r>
        </w:p>
        <w:p w14:paraId="196310A9"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et0d23q15tg">
            <w:r>
              <w:rPr>
                <w:color w:val="000000"/>
              </w:rPr>
              <w:t>2. Application Overview (Anitha Raj Bale)</w:t>
            </w:r>
            <w:r>
              <w:rPr>
                <w:color w:val="000000"/>
              </w:rPr>
              <w:tab/>
            </w:r>
          </w:hyperlink>
          <w:r>
            <w:rPr>
              <w:rFonts w:ascii="Aptos" w:eastAsia="Aptos" w:hAnsi="Aptos" w:cs="Aptos"/>
            </w:rPr>
            <w:t>3</w:t>
          </w:r>
        </w:p>
        <w:p w14:paraId="0882F1D9"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iaf3b41a8535">
            <w:r>
              <w:rPr>
                <w:color w:val="000000"/>
              </w:rPr>
              <w:t>3. Testing Scope (Anitha Raj Bale)</w:t>
            </w:r>
            <w:r>
              <w:rPr>
                <w:color w:val="000000"/>
              </w:rPr>
              <w:tab/>
            </w:r>
          </w:hyperlink>
          <w:r>
            <w:rPr>
              <w:rFonts w:ascii="Aptos" w:eastAsia="Aptos" w:hAnsi="Aptos" w:cs="Aptos"/>
            </w:rPr>
            <w:t>4</w:t>
          </w:r>
        </w:p>
        <w:p w14:paraId="2284CC21"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wh3gob3zy21j">
            <w:r>
              <w:rPr>
                <w:color w:val="000000"/>
              </w:rPr>
              <w:t>4. Metrics (Harshil Goti)</w:t>
            </w:r>
            <w:r>
              <w:rPr>
                <w:color w:val="000000"/>
              </w:rPr>
              <w:tab/>
            </w:r>
          </w:hyperlink>
          <w:r>
            <w:rPr>
              <w:rFonts w:ascii="Aptos" w:eastAsia="Aptos" w:hAnsi="Aptos" w:cs="Aptos"/>
            </w:rPr>
            <w:t>5</w:t>
          </w:r>
        </w:p>
        <w:p w14:paraId="5B97CD9A"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cusfceuabuv2">
            <w:r>
              <w:rPr>
                <w:color w:val="000000"/>
              </w:rPr>
              <w:t>5. Types of testing performed (Harshil Goti)</w:t>
            </w:r>
            <w:r>
              <w:rPr>
                <w:color w:val="000000"/>
              </w:rPr>
              <w:tab/>
            </w:r>
          </w:hyperlink>
          <w:r>
            <w:rPr>
              <w:rFonts w:ascii="Aptos" w:eastAsia="Aptos" w:hAnsi="Aptos" w:cs="Aptos"/>
            </w:rPr>
            <w:t>8</w:t>
          </w:r>
        </w:p>
        <w:p w14:paraId="69B76EF3"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wyrl9f2wxbvk">
            <w:r>
              <w:rPr>
                <w:color w:val="000000"/>
              </w:rPr>
              <w:t>6. Test Environment &amp; Tools (Deepak)</w:t>
            </w:r>
            <w:r>
              <w:rPr>
                <w:color w:val="000000"/>
              </w:rPr>
              <w:tab/>
            </w:r>
          </w:hyperlink>
          <w:r>
            <w:rPr>
              <w:rFonts w:ascii="Aptos" w:eastAsia="Aptos" w:hAnsi="Aptos" w:cs="Aptos"/>
            </w:rPr>
            <w:t>9</w:t>
          </w:r>
        </w:p>
        <w:p w14:paraId="3D285098"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my2i6myey8rh">
            <w:r>
              <w:rPr>
                <w:color w:val="000000"/>
              </w:rPr>
              <w:t>7. Lessons Learnt (Deepak)</w:t>
            </w:r>
            <w:r>
              <w:rPr>
                <w:color w:val="000000"/>
              </w:rPr>
              <w:tab/>
            </w:r>
          </w:hyperlink>
          <w:r>
            <w:rPr>
              <w:rFonts w:ascii="Aptos" w:eastAsia="Aptos" w:hAnsi="Aptos" w:cs="Aptos"/>
            </w:rPr>
            <w:t>9</w:t>
          </w:r>
        </w:p>
        <w:p w14:paraId="4EA8BBC6"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5xtwdcmbp6p">
            <w:r>
              <w:rPr>
                <w:color w:val="000000"/>
              </w:rPr>
              <w:t>8. Recommendations (Deepak)</w:t>
            </w:r>
            <w:r>
              <w:rPr>
                <w:color w:val="000000"/>
              </w:rPr>
              <w:tab/>
            </w:r>
          </w:hyperlink>
          <w:r>
            <w:rPr>
              <w:rFonts w:ascii="Aptos" w:eastAsia="Aptos" w:hAnsi="Aptos" w:cs="Aptos"/>
            </w:rPr>
            <w:t>9</w:t>
          </w:r>
        </w:p>
        <w:p w14:paraId="3A386BA1"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j7tibu2ngir7">
            <w:r>
              <w:rPr>
                <w:color w:val="000000"/>
              </w:rPr>
              <w:t>9. Best Practices (Moldir)</w:t>
            </w:r>
            <w:r>
              <w:rPr>
                <w:color w:val="000000"/>
              </w:rPr>
              <w:tab/>
            </w:r>
          </w:hyperlink>
          <w:r>
            <w:rPr>
              <w:rFonts w:ascii="Aptos" w:eastAsia="Aptos" w:hAnsi="Aptos" w:cs="Aptos"/>
            </w:rPr>
            <w:t>10</w:t>
          </w:r>
        </w:p>
        <w:p w14:paraId="2185CB05" w14:textId="77777777" w:rsidR="005C1F89" w:rsidRDefault="00000000">
          <w:pPr>
            <w:pBdr>
              <w:top w:val="nil"/>
              <w:left w:val="nil"/>
              <w:bottom w:val="nil"/>
              <w:right w:val="nil"/>
              <w:between w:val="nil"/>
            </w:pBdr>
            <w:tabs>
              <w:tab w:val="left" w:pos="660"/>
              <w:tab w:val="right" w:leader="dot" w:pos="9342"/>
            </w:tabs>
            <w:spacing w:after="133"/>
            <w:ind w:left="25" w:right="15" w:hanging="10"/>
            <w:rPr>
              <w:rFonts w:ascii="Aptos" w:eastAsia="Aptos" w:hAnsi="Aptos" w:cs="Aptos"/>
              <w:color w:val="000000"/>
            </w:rPr>
          </w:pPr>
          <w:hyperlink w:anchor="_ovt8slr7d1vv">
            <w:r>
              <w:rPr>
                <w:color w:val="000000"/>
              </w:rPr>
              <w:t>10. Exit Criteria (Moldir)</w:t>
            </w:r>
            <w:r>
              <w:rPr>
                <w:color w:val="000000"/>
              </w:rPr>
              <w:tab/>
            </w:r>
          </w:hyperlink>
          <w:r>
            <w:rPr>
              <w:rFonts w:ascii="Aptos" w:eastAsia="Aptos" w:hAnsi="Aptos" w:cs="Aptos"/>
            </w:rPr>
            <w:t>11</w:t>
          </w:r>
        </w:p>
        <w:p w14:paraId="24CA35E4"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2znzv93xfj5w">
            <w:r>
              <w:rPr>
                <w:color w:val="000000"/>
              </w:rPr>
              <w:t>11. Conclusion/Sign Off (Rahul Choppara)</w:t>
            </w:r>
            <w:r>
              <w:rPr>
                <w:color w:val="000000"/>
              </w:rPr>
              <w:tab/>
            </w:r>
          </w:hyperlink>
          <w:r>
            <w:rPr>
              <w:rFonts w:ascii="Aptos" w:eastAsia="Aptos" w:hAnsi="Aptos" w:cs="Aptos"/>
            </w:rPr>
            <w:t>11</w:t>
          </w:r>
        </w:p>
        <w:p w14:paraId="7C8232B5" w14:textId="77777777" w:rsidR="005C1F89" w:rsidRDefault="00000000">
          <w:pPr>
            <w:pBdr>
              <w:top w:val="nil"/>
              <w:left w:val="nil"/>
              <w:bottom w:val="nil"/>
              <w:right w:val="nil"/>
              <w:between w:val="nil"/>
            </w:pBdr>
            <w:tabs>
              <w:tab w:val="right" w:leader="dot" w:pos="9342"/>
            </w:tabs>
            <w:spacing w:after="133"/>
            <w:ind w:left="25" w:right="15" w:hanging="10"/>
            <w:rPr>
              <w:rFonts w:ascii="Aptos" w:eastAsia="Aptos" w:hAnsi="Aptos" w:cs="Aptos"/>
              <w:color w:val="000000"/>
            </w:rPr>
          </w:pPr>
          <w:hyperlink w:anchor="_j3ekwiqpwzfa">
            <w:r>
              <w:rPr>
                <w:color w:val="000000"/>
              </w:rPr>
              <w:t>12. Definitions, Acronyms, and Abbreviations (Rahul Choppara)</w:t>
            </w:r>
            <w:r>
              <w:rPr>
                <w:color w:val="000000"/>
              </w:rPr>
              <w:tab/>
            </w:r>
          </w:hyperlink>
          <w:r>
            <w:rPr>
              <w:rFonts w:ascii="Aptos" w:eastAsia="Aptos" w:hAnsi="Aptos" w:cs="Aptos"/>
            </w:rPr>
            <w:t>11</w:t>
          </w:r>
        </w:p>
        <w:p w14:paraId="29E04384" w14:textId="77777777" w:rsidR="005C1F89" w:rsidRDefault="00000000">
          <w:pPr>
            <w:pBdr>
              <w:top w:val="nil"/>
              <w:left w:val="nil"/>
              <w:bottom w:val="nil"/>
              <w:right w:val="nil"/>
              <w:between w:val="nil"/>
            </w:pBdr>
            <w:tabs>
              <w:tab w:val="right" w:leader="dot" w:pos="9345"/>
            </w:tabs>
            <w:spacing w:after="133"/>
            <w:ind w:left="25" w:right="15" w:hanging="10"/>
            <w:rPr>
              <w:color w:val="467886"/>
              <w:u w:val="single"/>
            </w:rPr>
          </w:pPr>
          <w:r>
            <w:fldChar w:fldCharType="end"/>
          </w:r>
        </w:p>
      </w:sdtContent>
    </w:sdt>
    <w:p w14:paraId="1B8AD8E0" w14:textId="77777777" w:rsidR="005C1F89" w:rsidRDefault="00000000">
      <w:pPr>
        <w:spacing w:line="278" w:lineRule="auto"/>
      </w:pPr>
      <w:r>
        <w:br w:type="page"/>
      </w:r>
    </w:p>
    <w:p w14:paraId="38AECC83" w14:textId="77777777" w:rsidR="005C1F89" w:rsidRDefault="005C1F89"/>
    <w:p w14:paraId="24E88DD7" w14:textId="77777777" w:rsidR="005C1F89" w:rsidRDefault="00000000">
      <w:pPr>
        <w:pStyle w:val="Heading1"/>
        <w:ind w:left="357" w:firstLine="360"/>
      </w:pPr>
      <w:bookmarkStart w:id="0" w:name="_9bhkz1q02eyg" w:colFirst="0" w:colLast="0"/>
      <w:bookmarkEnd w:id="0"/>
      <w:r>
        <w:t>1. Purpose (Anitha Raj Bale)</w:t>
      </w:r>
    </w:p>
    <w:p w14:paraId="08963931" w14:textId="77777777" w:rsidR="005C1F89" w:rsidRDefault="00000000">
      <w:pPr>
        <w:spacing w:after="0" w:line="240" w:lineRule="auto"/>
        <w:ind w:left="720"/>
        <w:jc w:val="both"/>
        <w:rPr>
          <w:sz w:val="24"/>
          <w:szCs w:val="24"/>
        </w:rPr>
      </w:pPr>
      <w:r>
        <w:rPr>
          <w:sz w:val="24"/>
          <w:szCs w:val="24"/>
        </w:rPr>
        <w:t>The purpose of this Test Summary Report is to comprehensively present the outcomes of the testing activities undertaken as part of the software verification process. It aims to provide a clear evaluation of the functional accuracy, system stability, and readiness for deployment of the features tested.</w:t>
      </w:r>
    </w:p>
    <w:p w14:paraId="061CB63D" w14:textId="77777777" w:rsidR="005C1F89" w:rsidRDefault="00000000">
      <w:pPr>
        <w:spacing w:after="0" w:line="240" w:lineRule="auto"/>
        <w:ind w:left="720"/>
        <w:jc w:val="both"/>
        <w:rPr>
          <w:sz w:val="24"/>
          <w:szCs w:val="24"/>
        </w:rPr>
      </w:pPr>
      <w:r>
        <w:rPr>
          <w:sz w:val="24"/>
          <w:szCs w:val="24"/>
        </w:rPr>
        <w:t xml:space="preserve">This report specifically documents the testing efforts carried out for the </w:t>
      </w:r>
      <w:r>
        <w:rPr>
          <w:b/>
          <w:sz w:val="24"/>
          <w:szCs w:val="24"/>
        </w:rPr>
        <w:t>Purchase Orders</w:t>
      </w:r>
      <w:r>
        <w:rPr>
          <w:sz w:val="24"/>
          <w:szCs w:val="24"/>
        </w:rPr>
        <w:t xml:space="preserve">, </w:t>
      </w:r>
      <w:r>
        <w:rPr>
          <w:b/>
          <w:sz w:val="24"/>
          <w:szCs w:val="24"/>
        </w:rPr>
        <w:t>Expense Claims</w:t>
      </w:r>
      <w:r>
        <w:rPr>
          <w:sz w:val="24"/>
          <w:szCs w:val="24"/>
        </w:rPr>
        <w:t xml:space="preserve">, </w:t>
      </w:r>
      <w:r>
        <w:rPr>
          <w:b/>
          <w:sz w:val="24"/>
          <w:szCs w:val="24"/>
        </w:rPr>
        <w:t>Bills to Pay</w:t>
      </w:r>
      <w:r>
        <w:rPr>
          <w:sz w:val="24"/>
          <w:szCs w:val="24"/>
        </w:rPr>
        <w:t xml:space="preserve">, and </w:t>
      </w:r>
      <w:r>
        <w:rPr>
          <w:b/>
          <w:sz w:val="24"/>
          <w:szCs w:val="24"/>
        </w:rPr>
        <w:t>Accounts Payable</w:t>
      </w:r>
      <w:r>
        <w:rPr>
          <w:sz w:val="24"/>
          <w:szCs w:val="24"/>
        </w:rPr>
        <w:t xml:space="preserve"> modules within the Xero cloud-based accounting system. These modules were selected based on their critical role in managing financial operations, ensuring compliance with business workflows, and supporting end-to-end accounting functionality. The findings presented herein reflect the results of functional, regression, and integration testing designed to validate that each module operates as intended and integrates seamlessly within the larger system.</w:t>
      </w:r>
    </w:p>
    <w:p w14:paraId="168806CC" w14:textId="77777777" w:rsidR="005C1F89" w:rsidRDefault="00000000">
      <w:pPr>
        <w:spacing w:after="0" w:line="240" w:lineRule="auto"/>
        <w:ind w:left="720"/>
        <w:jc w:val="both"/>
        <w:rPr>
          <w:sz w:val="24"/>
          <w:szCs w:val="24"/>
        </w:rPr>
      </w:pPr>
      <w:r>
        <w:rPr>
          <w:sz w:val="24"/>
          <w:szCs w:val="24"/>
        </w:rPr>
        <w:t>Test Summary Report purpose is to</w:t>
      </w:r>
      <w:r>
        <w:rPr>
          <w:color w:val="000000"/>
          <w:sz w:val="24"/>
          <w:szCs w:val="24"/>
        </w:rPr>
        <w:t xml:space="preserve"> summarize the results of the designated testing activities and to provide evaluations based on these results.</w:t>
      </w:r>
      <w:r>
        <w:rPr>
          <w:sz w:val="24"/>
          <w:szCs w:val="24"/>
        </w:rPr>
        <w:t xml:space="preserve"> </w:t>
      </w:r>
    </w:p>
    <w:p w14:paraId="7B798245" w14:textId="77777777" w:rsidR="005C1F89" w:rsidRDefault="00000000">
      <w:pPr>
        <w:spacing w:after="520" w:line="271" w:lineRule="auto"/>
        <w:ind w:left="720" w:right="36"/>
        <w:jc w:val="both"/>
        <w:rPr>
          <w:color w:val="0D0D0D"/>
          <w:sz w:val="24"/>
          <w:szCs w:val="24"/>
        </w:rPr>
      </w:pPr>
      <w:r>
        <w:rPr>
          <w:color w:val="0D0D0D"/>
          <w:sz w:val="24"/>
          <w:szCs w:val="24"/>
        </w:rPr>
        <w:t>This document outlines the activities conducted during testing of the Purchase Order and Expense Claims Modules of the Xero cloud-based accounting system.</w:t>
      </w:r>
    </w:p>
    <w:p w14:paraId="7F8779D0" w14:textId="77777777" w:rsidR="005C1F89" w:rsidRDefault="00000000">
      <w:pPr>
        <w:pStyle w:val="Heading1"/>
        <w:ind w:left="357" w:firstLine="360"/>
      </w:pPr>
      <w:bookmarkStart w:id="1" w:name="_et0d23q15tg" w:colFirst="0" w:colLast="0"/>
      <w:bookmarkEnd w:id="1"/>
      <w:r>
        <w:t>2. Application Overview (Anitha Raj Bale)</w:t>
      </w:r>
    </w:p>
    <w:p w14:paraId="0B591E39" w14:textId="77777777" w:rsidR="005C1F89" w:rsidRDefault="00000000">
      <w:pPr>
        <w:pStyle w:val="Heading1"/>
        <w:ind w:left="710" w:firstLine="0"/>
        <w:rPr>
          <w:rFonts w:ascii="Calibri" w:eastAsia="Calibri" w:hAnsi="Calibri" w:cs="Calibri"/>
          <w:b w:val="0"/>
          <w:i w:val="0"/>
          <w:color w:val="0D0D0D"/>
          <w:sz w:val="24"/>
          <w:szCs w:val="24"/>
        </w:rPr>
      </w:pPr>
      <w:bookmarkStart w:id="2" w:name="_iaf3b41a8535" w:colFirst="0" w:colLast="0"/>
      <w:bookmarkEnd w:id="2"/>
      <w:r>
        <w:rPr>
          <w:rFonts w:ascii="Calibri" w:eastAsia="Calibri" w:hAnsi="Calibri" w:cs="Calibri"/>
          <w:b w:val="0"/>
          <w:i w:val="0"/>
          <w:color w:val="0D0D0D"/>
          <w:sz w:val="24"/>
          <w:szCs w:val="24"/>
        </w:rPr>
        <w:t>Xero is a leading cloud-based accounting software platform developed by a New Zealand-based technology company. Designed primarily for small and medium-sized businesses, Xero enables users to manage their financial operations with ease and efficiency through an intuitive, subscription-based model. With a global presence—including offices in New Zealand, Australia, the United Kingdom, and the United States—Xero’s platform is trusted by organizations across more than 180 countries.</w:t>
      </w:r>
    </w:p>
    <w:p w14:paraId="74E91558" w14:textId="77777777" w:rsidR="005C1F89" w:rsidRDefault="005C1F89">
      <w:pPr>
        <w:pStyle w:val="Heading1"/>
        <w:ind w:left="720" w:firstLine="360"/>
        <w:rPr>
          <w:rFonts w:ascii="Calibri" w:eastAsia="Calibri" w:hAnsi="Calibri" w:cs="Calibri"/>
          <w:b w:val="0"/>
          <w:i w:val="0"/>
          <w:color w:val="0D0D0D"/>
          <w:sz w:val="24"/>
          <w:szCs w:val="24"/>
        </w:rPr>
      </w:pPr>
    </w:p>
    <w:p w14:paraId="2CE4CA5B" w14:textId="77777777" w:rsidR="005C1F89" w:rsidRDefault="00000000">
      <w:pPr>
        <w:pStyle w:val="Heading1"/>
        <w:ind w:left="720" w:firstLine="360"/>
        <w:rPr>
          <w:rFonts w:ascii="Calibri" w:eastAsia="Calibri" w:hAnsi="Calibri" w:cs="Calibri"/>
          <w:b w:val="0"/>
          <w:i w:val="0"/>
          <w:color w:val="0D0D0D"/>
          <w:sz w:val="24"/>
          <w:szCs w:val="24"/>
        </w:rPr>
      </w:pPr>
      <w:r>
        <w:rPr>
          <w:rFonts w:ascii="Calibri" w:eastAsia="Calibri" w:hAnsi="Calibri" w:cs="Calibri"/>
          <w:b w:val="0"/>
          <w:i w:val="0"/>
          <w:color w:val="0D0D0D"/>
          <w:sz w:val="24"/>
          <w:szCs w:val="24"/>
        </w:rPr>
        <w:t>At the core of Xero's functionality is a single unified ledger, which allows multiple users to access and work collaboratively within the same financial records in real time, regardless of geographic location or operating system. This cloud-native architecture eliminates the need for manual synchronization or complex multi-user setups, promoting accuracy and streamlined collaboration.</w:t>
      </w:r>
    </w:p>
    <w:p w14:paraId="6033C26C" w14:textId="77777777" w:rsidR="005C1F89" w:rsidRDefault="005C1F89"/>
    <w:p w14:paraId="3CB6A05F" w14:textId="77777777" w:rsidR="005C1F89" w:rsidRDefault="00000000">
      <w:pPr>
        <w:pStyle w:val="Heading1"/>
        <w:ind w:left="357" w:firstLine="360"/>
      </w:pPr>
      <w:r>
        <w:lastRenderedPageBreak/>
        <w:t>3. Testing Scope (Anitha Raj Bale)</w:t>
      </w:r>
    </w:p>
    <w:p w14:paraId="45332F02" w14:textId="77777777" w:rsidR="005C1F89" w:rsidRDefault="00000000">
      <w:pPr>
        <w:pStyle w:val="Heading3"/>
        <w:tabs>
          <w:tab w:val="center" w:pos="1176"/>
          <w:tab w:val="center" w:pos="1860"/>
        </w:tabs>
        <w:ind w:left="363" w:firstLine="357"/>
      </w:pPr>
      <w:r>
        <w:t>a) In Scope</w:t>
      </w:r>
    </w:p>
    <w:p w14:paraId="579F390A" w14:textId="77777777" w:rsidR="005C1F89" w:rsidRDefault="00000000">
      <w:pPr>
        <w:pStyle w:val="Heading3"/>
        <w:tabs>
          <w:tab w:val="center" w:pos="1176"/>
          <w:tab w:val="center" w:pos="1860"/>
        </w:tabs>
        <w:ind w:left="363" w:firstLine="357"/>
        <w:rPr>
          <w:b w:val="0"/>
        </w:rPr>
      </w:pPr>
      <w:r>
        <w:rPr>
          <w:b w:val="0"/>
        </w:rPr>
        <w:t>The testing activities conducted as part of this report focused on the following core financial modules within the Xero cloud-based accounting platform:</w:t>
      </w:r>
    </w:p>
    <w:p w14:paraId="125C2242" w14:textId="77777777" w:rsidR="005C1F89" w:rsidRDefault="00000000">
      <w:pPr>
        <w:pStyle w:val="Heading3"/>
        <w:tabs>
          <w:tab w:val="center" w:pos="1176"/>
          <w:tab w:val="center" w:pos="1860"/>
        </w:tabs>
        <w:ind w:left="363" w:firstLine="357"/>
      </w:pPr>
      <w:r>
        <w:t>Purchase Orders</w:t>
      </w:r>
    </w:p>
    <w:p w14:paraId="739AE77C" w14:textId="77777777" w:rsidR="005C1F89" w:rsidRDefault="00000000">
      <w:pPr>
        <w:pStyle w:val="Heading3"/>
        <w:numPr>
          <w:ilvl w:val="0"/>
          <w:numId w:val="2"/>
        </w:numPr>
        <w:tabs>
          <w:tab w:val="center" w:pos="1176"/>
          <w:tab w:val="center" w:pos="1860"/>
        </w:tabs>
        <w:rPr>
          <w:b w:val="0"/>
        </w:rPr>
      </w:pPr>
      <w:r>
        <w:rPr>
          <w:b w:val="0"/>
        </w:rPr>
        <w:t>Creation, editing, and deletion of purchase orders</w:t>
      </w:r>
    </w:p>
    <w:p w14:paraId="18AF7204" w14:textId="77777777" w:rsidR="005C1F89" w:rsidRDefault="00000000">
      <w:pPr>
        <w:pStyle w:val="Heading3"/>
        <w:numPr>
          <w:ilvl w:val="0"/>
          <w:numId w:val="2"/>
        </w:numPr>
        <w:tabs>
          <w:tab w:val="center" w:pos="1176"/>
          <w:tab w:val="center" w:pos="1860"/>
        </w:tabs>
        <w:rPr>
          <w:b w:val="0"/>
        </w:rPr>
      </w:pPr>
      <w:r>
        <w:rPr>
          <w:b w:val="0"/>
        </w:rPr>
        <w:t>Approval workflows including multi-level authorization</w:t>
      </w:r>
    </w:p>
    <w:p w14:paraId="1DB5C192" w14:textId="77777777" w:rsidR="005C1F89" w:rsidRDefault="00000000">
      <w:pPr>
        <w:pStyle w:val="Heading3"/>
        <w:numPr>
          <w:ilvl w:val="0"/>
          <w:numId w:val="2"/>
        </w:numPr>
        <w:tabs>
          <w:tab w:val="center" w:pos="1176"/>
          <w:tab w:val="center" w:pos="1860"/>
        </w:tabs>
        <w:rPr>
          <w:b w:val="0"/>
        </w:rPr>
      </w:pPr>
      <w:r>
        <w:rPr>
          <w:b w:val="0"/>
        </w:rPr>
        <w:t>Integration with inventory management and accounts payable systems</w:t>
      </w:r>
    </w:p>
    <w:p w14:paraId="60CFC7C4" w14:textId="77777777" w:rsidR="005C1F89" w:rsidRDefault="00000000">
      <w:pPr>
        <w:pStyle w:val="Heading3"/>
        <w:numPr>
          <w:ilvl w:val="0"/>
          <w:numId w:val="2"/>
        </w:numPr>
        <w:tabs>
          <w:tab w:val="center" w:pos="1176"/>
          <w:tab w:val="center" w:pos="1860"/>
        </w:tabs>
        <w:rPr>
          <w:b w:val="0"/>
        </w:rPr>
      </w:pPr>
      <w:r>
        <w:rPr>
          <w:b w:val="0"/>
        </w:rPr>
        <w:t>Validation of data entry fields and business rules</w:t>
      </w:r>
    </w:p>
    <w:p w14:paraId="1E2FA038" w14:textId="77777777" w:rsidR="005C1F89" w:rsidRDefault="00000000">
      <w:pPr>
        <w:pStyle w:val="Heading3"/>
        <w:tabs>
          <w:tab w:val="center" w:pos="1176"/>
          <w:tab w:val="center" w:pos="1860"/>
        </w:tabs>
        <w:ind w:left="363" w:firstLine="357"/>
      </w:pPr>
      <w:r>
        <w:t>Expense Claims</w:t>
      </w:r>
    </w:p>
    <w:p w14:paraId="24223B0B" w14:textId="77777777" w:rsidR="005C1F89" w:rsidRDefault="00000000">
      <w:pPr>
        <w:pStyle w:val="Heading3"/>
        <w:numPr>
          <w:ilvl w:val="0"/>
          <w:numId w:val="3"/>
        </w:numPr>
        <w:tabs>
          <w:tab w:val="center" w:pos="1176"/>
          <w:tab w:val="center" w:pos="1860"/>
        </w:tabs>
        <w:rPr>
          <w:b w:val="0"/>
        </w:rPr>
      </w:pPr>
      <w:r>
        <w:rPr>
          <w:b w:val="0"/>
        </w:rPr>
        <w:t>Submission of expense claims by employees</w:t>
      </w:r>
    </w:p>
    <w:p w14:paraId="503FDF66" w14:textId="77777777" w:rsidR="005C1F89" w:rsidRDefault="00000000">
      <w:pPr>
        <w:pStyle w:val="Heading3"/>
        <w:numPr>
          <w:ilvl w:val="0"/>
          <w:numId w:val="3"/>
        </w:numPr>
        <w:tabs>
          <w:tab w:val="center" w:pos="1176"/>
          <w:tab w:val="center" w:pos="1860"/>
        </w:tabs>
        <w:rPr>
          <w:b w:val="0"/>
        </w:rPr>
      </w:pPr>
      <w:r>
        <w:rPr>
          <w:b w:val="0"/>
        </w:rPr>
        <w:t>Approval and rejection workflows based on user roles</w:t>
      </w:r>
    </w:p>
    <w:p w14:paraId="3D6A340E" w14:textId="77777777" w:rsidR="005C1F89" w:rsidRDefault="00000000">
      <w:pPr>
        <w:pStyle w:val="Heading3"/>
        <w:numPr>
          <w:ilvl w:val="0"/>
          <w:numId w:val="3"/>
        </w:numPr>
        <w:tabs>
          <w:tab w:val="center" w:pos="1176"/>
          <w:tab w:val="center" w:pos="1860"/>
        </w:tabs>
        <w:rPr>
          <w:b w:val="0"/>
        </w:rPr>
      </w:pPr>
      <w:r>
        <w:rPr>
          <w:b w:val="0"/>
        </w:rPr>
        <w:t>Integration with payroll for reimbursement processing</w:t>
      </w:r>
    </w:p>
    <w:p w14:paraId="2E5BDB6C" w14:textId="77777777" w:rsidR="005C1F89" w:rsidRDefault="00000000">
      <w:pPr>
        <w:pStyle w:val="Heading3"/>
        <w:numPr>
          <w:ilvl w:val="0"/>
          <w:numId w:val="3"/>
        </w:numPr>
        <w:tabs>
          <w:tab w:val="center" w:pos="1176"/>
          <w:tab w:val="center" w:pos="1860"/>
        </w:tabs>
        <w:rPr>
          <w:b w:val="0"/>
        </w:rPr>
      </w:pPr>
      <w:r>
        <w:rPr>
          <w:b w:val="0"/>
        </w:rPr>
        <w:t>Verification against organizational expense policies and limits</w:t>
      </w:r>
    </w:p>
    <w:p w14:paraId="14FD8C03" w14:textId="77777777" w:rsidR="005C1F89" w:rsidRDefault="00000000">
      <w:pPr>
        <w:pStyle w:val="Heading3"/>
        <w:tabs>
          <w:tab w:val="center" w:pos="1176"/>
          <w:tab w:val="center" w:pos="1860"/>
        </w:tabs>
        <w:ind w:left="363" w:firstLine="357"/>
      </w:pPr>
      <w:r>
        <w:t>Bills to Pay</w:t>
      </w:r>
    </w:p>
    <w:p w14:paraId="5DF11765" w14:textId="77777777" w:rsidR="005C1F89" w:rsidRDefault="00000000">
      <w:pPr>
        <w:pStyle w:val="Heading3"/>
        <w:numPr>
          <w:ilvl w:val="0"/>
          <w:numId w:val="4"/>
        </w:numPr>
        <w:tabs>
          <w:tab w:val="center" w:pos="1176"/>
          <w:tab w:val="center" w:pos="1860"/>
        </w:tabs>
        <w:rPr>
          <w:b w:val="0"/>
        </w:rPr>
      </w:pPr>
      <w:r>
        <w:rPr>
          <w:b w:val="0"/>
        </w:rPr>
        <w:t>Entry and management of supplier bills</w:t>
      </w:r>
    </w:p>
    <w:p w14:paraId="051B6266" w14:textId="77777777" w:rsidR="005C1F89" w:rsidRDefault="00000000">
      <w:pPr>
        <w:pStyle w:val="Heading3"/>
        <w:numPr>
          <w:ilvl w:val="0"/>
          <w:numId w:val="4"/>
        </w:numPr>
        <w:tabs>
          <w:tab w:val="center" w:pos="1176"/>
          <w:tab w:val="center" w:pos="1860"/>
        </w:tabs>
        <w:rPr>
          <w:b w:val="0"/>
        </w:rPr>
      </w:pPr>
      <w:r>
        <w:rPr>
          <w:b w:val="0"/>
        </w:rPr>
        <w:t>Scheduling payments with due date tracking and reminders</w:t>
      </w:r>
    </w:p>
    <w:p w14:paraId="069A9B54" w14:textId="77777777" w:rsidR="005C1F89" w:rsidRDefault="00000000">
      <w:pPr>
        <w:pStyle w:val="Heading3"/>
        <w:numPr>
          <w:ilvl w:val="0"/>
          <w:numId w:val="4"/>
        </w:numPr>
        <w:tabs>
          <w:tab w:val="center" w:pos="1176"/>
          <w:tab w:val="center" w:pos="1860"/>
        </w:tabs>
        <w:rPr>
          <w:b w:val="0"/>
        </w:rPr>
      </w:pPr>
      <w:r>
        <w:rPr>
          <w:b w:val="0"/>
        </w:rPr>
        <w:t>Approval workflows prior to payment authorization</w:t>
      </w:r>
    </w:p>
    <w:p w14:paraId="7445A8CC" w14:textId="77777777" w:rsidR="005C1F89" w:rsidRDefault="00000000">
      <w:pPr>
        <w:pStyle w:val="Heading3"/>
        <w:numPr>
          <w:ilvl w:val="0"/>
          <w:numId w:val="4"/>
        </w:numPr>
        <w:tabs>
          <w:tab w:val="center" w:pos="1176"/>
          <w:tab w:val="center" w:pos="1860"/>
        </w:tabs>
        <w:rPr>
          <w:b w:val="0"/>
        </w:rPr>
      </w:pPr>
      <w:r>
        <w:rPr>
          <w:b w:val="0"/>
        </w:rPr>
        <w:t>Integration with accounts payable for payment processing</w:t>
      </w:r>
    </w:p>
    <w:p w14:paraId="2F699EA9" w14:textId="77777777" w:rsidR="005C1F89" w:rsidRDefault="00000000">
      <w:pPr>
        <w:pStyle w:val="Heading3"/>
        <w:tabs>
          <w:tab w:val="center" w:pos="1176"/>
          <w:tab w:val="center" w:pos="1860"/>
        </w:tabs>
        <w:ind w:left="363" w:firstLine="357"/>
      </w:pPr>
      <w:r>
        <w:t>Accounts Payable</w:t>
      </w:r>
    </w:p>
    <w:p w14:paraId="01F87950" w14:textId="77777777" w:rsidR="005C1F89" w:rsidRDefault="00000000">
      <w:pPr>
        <w:pStyle w:val="Heading3"/>
        <w:numPr>
          <w:ilvl w:val="0"/>
          <w:numId w:val="5"/>
        </w:numPr>
        <w:tabs>
          <w:tab w:val="center" w:pos="1176"/>
          <w:tab w:val="center" w:pos="1860"/>
        </w:tabs>
        <w:rPr>
          <w:b w:val="0"/>
        </w:rPr>
      </w:pPr>
      <w:r>
        <w:rPr>
          <w:b w:val="0"/>
        </w:rPr>
        <w:t>Processing and settlement of approved bills and expense claims</w:t>
      </w:r>
    </w:p>
    <w:p w14:paraId="3452A337" w14:textId="77777777" w:rsidR="005C1F89" w:rsidRDefault="00000000">
      <w:pPr>
        <w:pStyle w:val="Heading3"/>
        <w:numPr>
          <w:ilvl w:val="0"/>
          <w:numId w:val="5"/>
        </w:numPr>
        <w:tabs>
          <w:tab w:val="center" w:pos="1176"/>
          <w:tab w:val="center" w:pos="1860"/>
        </w:tabs>
        <w:rPr>
          <w:b w:val="0"/>
        </w:rPr>
      </w:pPr>
      <w:r>
        <w:rPr>
          <w:b w:val="0"/>
        </w:rPr>
        <w:t>Ledger updates and synchronization with financial reports</w:t>
      </w:r>
    </w:p>
    <w:p w14:paraId="614C54D0" w14:textId="77777777" w:rsidR="005C1F89" w:rsidRDefault="00000000">
      <w:pPr>
        <w:pStyle w:val="Heading3"/>
        <w:numPr>
          <w:ilvl w:val="0"/>
          <w:numId w:val="5"/>
        </w:numPr>
        <w:tabs>
          <w:tab w:val="center" w:pos="1176"/>
          <w:tab w:val="center" w:pos="1860"/>
        </w:tabs>
        <w:rPr>
          <w:b w:val="0"/>
        </w:rPr>
      </w:pPr>
      <w:r>
        <w:rPr>
          <w:b w:val="0"/>
        </w:rPr>
        <w:t>Validation of payment methods and vendor account data</w:t>
      </w:r>
    </w:p>
    <w:p w14:paraId="485EAC9E" w14:textId="77777777" w:rsidR="005C1F89" w:rsidRDefault="00000000">
      <w:pPr>
        <w:pStyle w:val="Heading3"/>
        <w:numPr>
          <w:ilvl w:val="0"/>
          <w:numId w:val="5"/>
        </w:numPr>
        <w:tabs>
          <w:tab w:val="center" w:pos="1176"/>
          <w:tab w:val="center" w:pos="1860"/>
        </w:tabs>
        <w:rPr>
          <w:b w:val="0"/>
        </w:rPr>
      </w:pPr>
      <w:r>
        <w:rPr>
          <w:b w:val="0"/>
        </w:rPr>
        <w:t>Monitoring payment status and tracking outstanding liabilities</w:t>
      </w:r>
    </w:p>
    <w:p w14:paraId="7311094E" w14:textId="77777777" w:rsidR="005C1F89" w:rsidRDefault="00000000">
      <w:pPr>
        <w:pStyle w:val="Heading3"/>
        <w:tabs>
          <w:tab w:val="center" w:pos="1176"/>
          <w:tab w:val="center" w:pos="1860"/>
        </w:tabs>
        <w:ind w:left="363" w:firstLine="357"/>
        <w:rPr>
          <w:b w:val="0"/>
        </w:rPr>
      </w:pPr>
      <w:r>
        <w:rPr>
          <w:b w:val="0"/>
        </w:rPr>
        <w:t>These modules were selected due to their essential role in ensuring the financial accuracy, operational efficiency, and compliance of Xero’s accounting functionalities. Functional, regression, and integration testing were performed on each module to verify proper operation under real-world usage conditions.</w:t>
      </w:r>
    </w:p>
    <w:p w14:paraId="6F9EE25B" w14:textId="77777777" w:rsidR="005C1F89" w:rsidRDefault="00000000">
      <w:pPr>
        <w:pStyle w:val="Heading3"/>
        <w:tabs>
          <w:tab w:val="center" w:pos="1176"/>
          <w:tab w:val="center" w:pos="1860"/>
        </w:tabs>
        <w:ind w:left="363" w:firstLine="357"/>
      </w:pPr>
      <w:r>
        <w:t>b) Out of Scope</w:t>
      </w:r>
    </w:p>
    <w:p w14:paraId="3D5EA1FD" w14:textId="77777777" w:rsidR="005C1F89" w:rsidRDefault="00000000">
      <w:pPr>
        <w:pStyle w:val="Heading3"/>
        <w:numPr>
          <w:ilvl w:val="0"/>
          <w:numId w:val="6"/>
        </w:numPr>
        <w:tabs>
          <w:tab w:val="center" w:pos="1176"/>
          <w:tab w:val="center" w:pos="1860"/>
        </w:tabs>
        <w:rPr>
          <w:b w:val="0"/>
        </w:rPr>
      </w:pPr>
      <w:r>
        <w:rPr>
          <w:b w:val="0"/>
        </w:rPr>
        <w:t>Modules not assigned to the testing team, including Accounts Receivable and Payroll Administration</w:t>
      </w:r>
    </w:p>
    <w:p w14:paraId="72793429" w14:textId="77777777" w:rsidR="005C1F89" w:rsidRDefault="00000000">
      <w:pPr>
        <w:pStyle w:val="Heading3"/>
        <w:numPr>
          <w:ilvl w:val="0"/>
          <w:numId w:val="6"/>
        </w:numPr>
        <w:tabs>
          <w:tab w:val="center" w:pos="1176"/>
          <w:tab w:val="center" w:pos="1860"/>
        </w:tabs>
        <w:rPr>
          <w:b w:val="0"/>
        </w:rPr>
      </w:pPr>
      <w:r>
        <w:rPr>
          <w:b w:val="0"/>
        </w:rPr>
        <w:t>End-to-End Testing with external systems (e.g., bank APIs or third-party platforms), due to restricted access to external test environments</w:t>
      </w:r>
    </w:p>
    <w:p w14:paraId="2ED2ED26" w14:textId="77777777" w:rsidR="005C1F89" w:rsidRDefault="00000000">
      <w:pPr>
        <w:pStyle w:val="Heading3"/>
        <w:numPr>
          <w:ilvl w:val="0"/>
          <w:numId w:val="6"/>
        </w:numPr>
        <w:tabs>
          <w:tab w:val="center" w:pos="1176"/>
          <w:tab w:val="center" w:pos="1860"/>
        </w:tabs>
        <w:rPr>
          <w:b w:val="0"/>
        </w:rPr>
      </w:pPr>
      <w:r>
        <w:rPr>
          <w:b w:val="0"/>
        </w:rPr>
        <w:lastRenderedPageBreak/>
        <w:t>Performance Testing such as load, stress, and scalability testing</w:t>
      </w:r>
    </w:p>
    <w:p w14:paraId="6CE0A5FD" w14:textId="77777777" w:rsidR="005C1F89" w:rsidRDefault="00000000">
      <w:pPr>
        <w:pStyle w:val="Heading3"/>
        <w:numPr>
          <w:ilvl w:val="0"/>
          <w:numId w:val="6"/>
        </w:numPr>
        <w:tabs>
          <w:tab w:val="center" w:pos="1176"/>
          <w:tab w:val="center" w:pos="1860"/>
        </w:tabs>
        <w:rPr>
          <w:b w:val="0"/>
        </w:rPr>
      </w:pPr>
      <w:r>
        <w:rPr>
          <w:b w:val="0"/>
        </w:rPr>
        <w:t>Security Testing including penetration testing and vulnerability scanning</w:t>
      </w:r>
    </w:p>
    <w:p w14:paraId="014CDD4A" w14:textId="77777777" w:rsidR="005C1F89" w:rsidRDefault="00000000">
      <w:pPr>
        <w:pStyle w:val="Heading3"/>
        <w:tabs>
          <w:tab w:val="center" w:pos="1176"/>
          <w:tab w:val="center" w:pos="1860"/>
        </w:tabs>
        <w:ind w:left="363" w:firstLine="357"/>
      </w:pPr>
      <w:r>
        <w:t>c) Items Not Tested</w:t>
      </w:r>
    </w:p>
    <w:p w14:paraId="7CD21574" w14:textId="77777777" w:rsidR="005C1F89" w:rsidRDefault="00000000">
      <w:pPr>
        <w:pStyle w:val="Heading3"/>
        <w:numPr>
          <w:ilvl w:val="0"/>
          <w:numId w:val="7"/>
        </w:numPr>
        <w:tabs>
          <w:tab w:val="center" w:pos="1176"/>
          <w:tab w:val="center" w:pos="1860"/>
        </w:tabs>
        <w:rPr>
          <w:b w:val="0"/>
        </w:rPr>
      </w:pPr>
      <w:r>
        <w:rPr>
          <w:b w:val="0"/>
        </w:rPr>
        <w:t>Advanced analytics and reporting features that depend on data inputs from untested modules</w:t>
      </w:r>
    </w:p>
    <w:p w14:paraId="228DFE7A" w14:textId="77777777" w:rsidR="005C1F89" w:rsidRDefault="00000000">
      <w:pPr>
        <w:pStyle w:val="Heading3"/>
        <w:numPr>
          <w:ilvl w:val="0"/>
          <w:numId w:val="7"/>
        </w:numPr>
        <w:tabs>
          <w:tab w:val="center" w:pos="1176"/>
          <w:tab w:val="center" w:pos="1860"/>
        </w:tabs>
        <w:rPr>
          <w:b w:val="0"/>
        </w:rPr>
      </w:pPr>
      <w:r>
        <w:rPr>
          <w:b w:val="0"/>
        </w:rPr>
        <w:t>Third-party add-ons or plug-ins that require separate licensing or custom configuration outside the test environment.</w:t>
      </w:r>
    </w:p>
    <w:p w14:paraId="3C684C96" w14:textId="77777777" w:rsidR="005C1F89" w:rsidRDefault="005C1F89">
      <w:pPr>
        <w:pStyle w:val="Heading1"/>
        <w:shd w:val="clear" w:color="auto" w:fill="FFFFFF"/>
        <w:spacing w:after="0"/>
        <w:ind w:left="0" w:firstLine="360"/>
        <w:rPr>
          <w:color w:val="000000"/>
          <w:sz w:val="24"/>
          <w:szCs w:val="24"/>
        </w:rPr>
      </w:pPr>
    </w:p>
    <w:p w14:paraId="084EEE29" w14:textId="77777777" w:rsidR="005C1F89" w:rsidRDefault="005C1F89"/>
    <w:p w14:paraId="5713624D" w14:textId="77777777" w:rsidR="005C1F89" w:rsidRDefault="00000000">
      <w:pPr>
        <w:pStyle w:val="Heading1"/>
        <w:spacing w:after="0"/>
        <w:ind w:left="0" w:firstLine="0"/>
      </w:pPr>
      <w:bookmarkStart w:id="3" w:name="_wh3gob3zy21j" w:colFirst="0" w:colLast="0"/>
      <w:bookmarkEnd w:id="3"/>
      <w:r>
        <w:t>4. Metrics (Harshil Goti)</w:t>
      </w:r>
    </w:p>
    <w:p w14:paraId="1DAF01C9" w14:textId="77777777" w:rsidR="005C1F89" w:rsidRDefault="00000000">
      <w:pPr>
        <w:pStyle w:val="Heading3"/>
        <w:spacing w:after="0"/>
        <w:ind w:left="357" w:firstLine="0"/>
      </w:pPr>
      <w:r>
        <w:t>Test Coverage</w:t>
      </w:r>
    </w:p>
    <w:tbl>
      <w:tblPr>
        <w:tblStyle w:val="a"/>
        <w:tblW w:w="3855" w:type="dxa"/>
        <w:tblInd w:w="1793" w:type="dxa"/>
        <w:tblLayout w:type="fixed"/>
        <w:tblLook w:val="0400" w:firstRow="0" w:lastRow="0" w:firstColumn="0" w:lastColumn="0" w:noHBand="0" w:noVBand="1"/>
      </w:tblPr>
      <w:tblGrid>
        <w:gridCol w:w="1875"/>
        <w:gridCol w:w="1980"/>
      </w:tblGrid>
      <w:tr w:rsidR="005C1F89" w14:paraId="459CCC11" w14:textId="77777777">
        <w:trPr>
          <w:trHeight w:val="543"/>
        </w:trPr>
        <w:tc>
          <w:tcPr>
            <w:tcW w:w="1875" w:type="dxa"/>
            <w:tcBorders>
              <w:top w:val="single" w:sz="4" w:space="0" w:color="000000"/>
              <w:left w:val="single" w:sz="4" w:space="0" w:color="000000"/>
              <w:bottom w:val="single" w:sz="4" w:space="0" w:color="000000"/>
              <w:right w:val="single" w:sz="4" w:space="0" w:color="000000"/>
            </w:tcBorders>
            <w:shd w:val="clear" w:color="auto" w:fill="C5D9F1"/>
          </w:tcPr>
          <w:p w14:paraId="5DE43F61" w14:textId="77777777" w:rsidR="005C1F89" w:rsidRDefault="00000000">
            <w:pPr>
              <w:jc w:val="center"/>
            </w:pPr>
            <w:r>
              <w:rPr>
                <w:b/>
              </w:rPr>
              <w:t>Total Requirements</w:t>
            </w:r>
          </w:p>
        </w:tc>
        <w:tc>
          <w:tcPr>
            <w:tcW w:w="1980" w:type="dxa"/>
            <w:tcBorders>
              <w:top w:val="single" w:sz="4" w:space="0" w:color="000000"/>
              <w:left w:val="single" w:sz="4" w:space="0" w:color="000000"/>
              <w:bottom w:val="single" w:sz="4" w:space="0" w:color="000000"/>
              <w:right w:val="single" w:sz="4" w:space="0" w:color="000000"/>
            </w:tcBorders>
            <w:shd w:val="clear" w:color="auto" w:fill="C5D9F1"/>
          </w:tcPr>
          <w:p w14:paraId="18605165" w14:textId="77777777" w:rsidR="005C1F89" w:rsidRDefault="00000000">
            <w:pPr>
              <w:jc w:val="center"/>
              <w:rPr>
                <w:b/>
              </w:rPr>
            </w:pPr>
            <w:r>
              <w:rPr>
                <w:b/>
              </w:rPr>
              <w:t xml:space="preserve">Requirements Covered by </w:t>
            </w:r>
          </w:p>
          <w:p w14:paraId="421F4B69" w14:textId="77777777" w:rsidR="005C1F89" w:rsidRDefault="00000000">
            <w:pPr>
              <w:jc w:val="center"/>
            </w:pPr>
            <w:r>
              <w:rPr>
                <w:b/>
              </w:rPr>
              <w:t>Tests</w:t>
            </w:r>
          </w:p>
        </w:tc>
      </w:tr>
      <w:tr w:rsidR="005C1F89" w14:paraId="0BDCFC65" w14:textId="77777777">
        <w:trPr>
          <w:trHeight w:val="314"/>
        </w:trPr>
        <w:tc>
          <w:tcPr>
            <w:tcW w:w="1875" w:type="dxa"/>
            <w:tcBorders>
              <w:top w:val="single" w:sz="4" w:space="0" w:color="000000"/>
              <w:left w:val="single" w:sz="4" w:space="0" w:color="000000"/>
              <w:bottom w:val="single" w:sz="4" w:space="0" w:color="000000"/>
              <w:right w:val="single" w:sz="4" w:space="0" w:color="000000"/>
            </w:tcBorders>
          </w:tcPr>
          <w:p w14:paraId="2B4D889C" w14:textId="77777777" w:rsidR="005C1F89" w:rsidRDefault="00000000">
            <w:pPr>
              <w:ind w:left="3"/>
              <w:jc w:val="center"/>
            </w:pPr>
            <w:r>
              <w:t>39</w:t>
            </w:r>
          </w:p>
        </w:tc>
        <w:tc>
          <w:tcPr>
            <w:tcW w:w="1980" w:type="dxa"/>
            <w:tcBorders>
              <w:top w:val="single" w:sz="4" w:space="0" w:color="000000"/>
              <w:left w:val="single" w:sz="4" w:space="0" w:color="000000"/>
              <w:bottom w:val="single" w:sz="4" w:space="0" w:color="000000"/>
              <w:right w:val="single" w:sz="4" w:space="0" w:color="000000"/>
            </w:tcBorders>
          </w:tcPr>
          <w:p w14:paraId="587E99BE" w14:textId="77777777" w:rsidR="005C1F89" w:rsidRDefault="00000000">
            <w:pPr>
              <w:ind w:left="8"/>
              <w:jc w:val="center"/>
            </w:pPr>
            <w:r>
              <w:t>13</w:t>
            </w:r>
          </w:p>
        </w:tc>
      </w:tr>
    </w:tbl>
    <w:p w14:paraId="37CB7786" w14:textId="77777777" w:rsidR="005C1F89" w:rsidRDefault="005C1F89">
      <w:pPr>
        <w:spacing w:after="293"/>
      </w:pPr>
    </w:p>
    <w:p w14:paraId="13B51870" w14:textId="77777777" w:rsidR="005C1F89" w:rsidRDefault="00000000">
      <w:pPr>
        <w:jc w:val="center"/>
      </w:pPr>
      <w:r>
        <w:rPr>
          <w:noProof/>
        </w:rPr>
        <w:drawing>
          <wp:inline distT="0" distB="0" distL="0" distR="0" wp14:anchorId="5DD82475" wp14:editId="47FB79DD">
            <wp:extent cx="4155500" cy="249790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155500" cy="2497906"/>
                    </a:xfrm>
                    <a:prstGeom prst="rect">
                      <a:avLst/>
                    </a:prstGeom>
                    <a:ln/>
                  </pic:spPr>
                </pic:pic>
              </a:graphicData>
            </a:graphic>
          </wp:inline>
        </w:drawing>
      </w:r>
    </w:p>
    <w:p w14:paraId="2577427A" w14:textId="77777777" w:rsidR="005C1F89" w:rsidRDefault="005C1F89"/>
    <w:p w14:paraId="6B3E083A" w14:textId="77777777" w:rsidR="005C1F89" w:rsidRDefault="00000000">
      <w:pPr>
        <w:pStyle w:val="Heading3"/>
        <w:spacing w:after="0"/>
        <w:ind w:left="357" w:firstLine="0"/>
      </w:pPr>
      <w:r>
        <w:t>No. of test cases planned vs executed &amp; No. of test cases passed/failed</w:t>
      </w:r>
    </w:p>
    <w:tbl>
      <w:tblPr>
        <w:tblStyle w:val="a0"/>
        <w:tblW w:w="5775" w:type="dxa"/>
        <w:tblInd w:w="1793" w:type="dxa"/>
        <w:tblLayout w:type="fixed"/>
        <w:tblLook w:val="0400" w:firstRow="0" w:lastRow="0" w:firstColumn="0" w:lastColumn="0" w:noHBand="0" w:noVBand="1"/>
      </w:tblPr>
      <w:tblGrid>
        <w:gridCol w:w="1875"/>
        <w:gridCol w:w="1980"/>
        <w:gridCol w:w="960"/>
        <w:gridCol w:w="960"/>
      </w:tblGrid>
      <w:tr w:rsidR="005C1F89" w14:paraId="15269DDA" w14:textId="77777777">
        <w:trPr>
          <w:trHeight w:val="543"/>
        </w:trPr>
        <w:tc>
          <w:tcPr>
            <w:tcW w:w="1875" w:type="dxa"/>
            <w:tcBorders>
              <w:top w:val="single" w:sz="4" w:space="0" w:color="000000"/>
              <w:left w:val="single" w:sz="4" w:space="0" w:color="000000"/>
              <w:bottom w:val="single" w:sz="4" w:space="0" w:color="000000"/>
              <w:right w:val="single" w:sz="4" w:space="0" w:color="000000"/>
            </w:tcBorders>
            <w:shd w:val="clear" w:color="auto" w:fill="C5D9F1"/>
          </w:tcPr>
          <w:p w14:paraId="45CE84F8" w14:textId="77777777" w:rsidR="005C1F89" w:rsidRDefault="00000000">
            <w:pPr>
              <w:jc w:val="center"/>
            </w:pPr>
            <w:r>
              <w:rPr>
                <w:b/>
              </w:rPr>
              <w:t>Test cases planned</w:t>
            </w:r>
          </w:p>
        </w:tc>
        <w:tc>
          <w:tcPr>
            <w:tcW w:w="1980" w:type="dxa"/>
            <w:tcBorders>
              <w:top w:val="single" w:sz="4" w:space="0" w:color="000000"/>
              <w:left w:val="single" w:sz="4" w:space="0" w:color="000000"/>
              <w:bottom w:val="single" w:sz="4" w:space="0" w:color="000000"/>
              <w:right w:val="single" w:sz="4" w:space="0" w:color="000000"/>
            </w:tcBorders>
            <w:shd w:val="clear" w:color="auto" w:fill="C5D9F1"/>
          </w:tcPr>
          <w:p w14:paraId="1ECFE727" w14:textId="77777777" w:rsidR="005C1F89" w:rsidRDefault="00000000">
            <w:pPr>
              <w:jc w:val="center"/>
            </w:pPr>
            <w:r>
              <w:rPr>
                <w:b/>
              </w:rPr>
              <w:t>Test cases executed</w:t>
            </w:r>
          </w:p>
        </w:tc>
        <w:tc>
          <w:tcPr>
            <w:tcW w:w="960" w:type="dxa"/>
            <w:tcBorders>
              <w:top w:val="single" w:sz="4" w:space="0" w:color="000000"/>
              <w:left w:val="single" w:sz="4" w:space="0" w:color="000000"/>
              <w:bottom w:val="single" w:sz="4" w:space="0" w:color="000000"/>
              <w:right w:val="single" w:sz="4" w:space="0" w:color="000000"/>
            </w:tcBorders>
            <w:shd w:val="clear" w:color="auto" w:fill="C5D9F1"/>
          </w:tcPr>
          <w:p w14:paraId="28E37A77" w14:textId="77777777" w:rsidR="005C1F89" w:rsidRDefault="00000000">
            <w:pPr>
              <w:ind w:left="9" w:right="6"/>
              <w:jc w:val="center"/>
            </w:pPr>
            <w:r>
              <w:rPr>
                <w:b/>
              </w:rPr>
              <w:t>TCs Pass</w:t>
            </w:r>
          </w:p>
        </w:tc>
        <w:tc>
          <w:tcPr>
            <w:tcW w:w="960" w:type="dxa"/>
            <w:tcBorders>
              <w:top w:val="single" w:sz="4" w:space="0" w:color="000000"/>
              <w:left w:val="single" w:sz="4" w:space="0" w:color="000000"/>
              <w:bottom w:val="single" w:sz="4" w:space="0" w:color="000000"/>
              <w:right w:val="single" w:sz="4" w:space="0" w:color="000000"/>
            </w:tcBorders>
            <w:shd w:val="clear" w:color="auto" w:fill="C5D9F1"/>
          </w:tcPr>
          <w:p w14:paraId="39DE0305" w14:textId="77777777" w:rsidR="005C1F89" w:rsidRDefault="00000000">
            <w:pPr>
              <w:jc w:val="center"/>
            </w:pPr>
            <w:r>
              <w:rPr>
                <w:b/>
              </w:rPr>
              <w:t>TCs Failed</w:t>
            </w:r>
          </w:p>
        </w:tc>
      </w:tr>
      <w:tr w:rsidR="005C1F89" w14:paraId="19D826E5" w14:textId="77777777">
        <w:trPr>
          <w:trHeight w:val="314"/>
        </w:trPr>
        <w:tc>
          <w:tcPr>
            <w:tcW w:w="1875" w:type="dxa"/>
            <w:tcBorders>
              <w:top w:val="single" w:sz="4" w:space="0" w:color="000000"/>
              <w:left w:val="single" w:sz="4" w:space="0" w:color="000000"/>
              <w:bottom w:val="single" w:sz="4" w:space="0" w:color="000000"/>
              <w:right w:val="single" w:sz="4" w:space="0" w:color="000000"/>
            </w:tcBorders>
          </w:tcPr>
          <w:p w14:paraId="05826F2B" w14:textId="77777777" w:rsidR="005C1F89" w:rsidRDefault="00000000">
            <w:pPr>
              <w:ind w:left="3"/>
              <w:jc w:val="center"/>
            </w:pPr>
            <w:r>
              <w:t>135</w:t>
            </w:r>
          </w:p>
        </w:tc>
        <w:tc>
          <w:tcPr>
            <w:tcW w:w="1980" w:type="dxa"/>
            <w:tcBorders>
              <w:top w:val="single" w:sz="4" w:space="0" w:color="000000"/>
              <w:left w:val="single" w:sz="4" w:space="0" w:color="000000"/>
              <w:bottom w:val="single" w:sz="4" w:space="0" w:color="000000"/>
              <w:right w:val="single" w:sz="4" w:space="0" w:color="000000"/>
            </w:tcBorders>
          </w:tcPr>
          <w:p w14:paraId="77EF7638" w14:textId="77777777" w:rsidR="005C1F89" w:rsidRDefault="00000000">
            <w:pPr>
              <w:ind w:left="8"/>
              <w:jc w:val="center"/>
            </w:pPr>
            <w:r>
              <w:t>135</w:t>
            </w:r>
          </w:p>
        </w:tc>
        <w:tc>
          <w:tcPr>
            <w:tcW w:w="960" w:type="dxa"/>
            <w:tcBorders>
              <w:top w:val="single" w:sz="4" w:space="0" w:color="000000"/>
              <w:left w:val="single" w:sz="4" w:space="0" w:color="000000"/>
              <w:bottom w:val="single" w:sz="4" w:space="0" w:color="000000"/>
              <w:right w:val="single" w:sz="4" w:space="0" w:color="000000"/>
            </w:tcBorders>
          </w:tcPr>
          <w:p w14:paraId="38974BFD" w14:textId="77777777" w:rsidR="005C1F89" w:rsidRDefault="00000000">
            <w:pPr>
              <w:ind w:left="5"/>
              <w:jc w:val="center"/>
            </w:pPr>
            <w:r>
              <w:t>127</w:t>
            </w:r>
          </w:p>
        </w:tc>
        <w:tc>
          <w:tcPr>
            <w:tcW w:w="960" w:type="dxa"/>
            <w:tcBorders>
              <w:top w:val="single" w:sz="4" w:space="0" w:color="000000"/>
              <w:left w:val="single" w:sz="4" w:space="0" w:color="000000"/>
              <w:bottom w:val="single" w:sz="4" w:space="0" w:color="000000"/>
              <w:right w:val="single" w:sz="4" w:space="0" w:color="000000"/>
            </w:tcBorders>
          </w:tcPr>
          <w:p w14:paraId="1F4AF650" w14:textId="77777777" w:rsidR="005C1F89" w:rsidRDefault="00000000">
            <w:pPr>
              <w:ind w:left="8"/>
              <w:jc w:val="center"/>
            </w:pPr>
            <w:r>
              <w:t>8</w:t>
            </w:r>
          </w:p>
        </w:tc>
      </w:tr>
    </w:tbl>
    <w:p w14:paraId="1458CBC7" w14:textId="77777777" w:rsidR="005C1F89" w:rsidRDefault="005C1F89">
      <w:pPr>
        <w:spacing w:after="293"/>
      </w:pPr>
    </w:p>
    <w:p w14:paraId="2D8E47B1" w14:textId="77777777" w:rsidR="005C1F89" w:rsidRDefault="00000000">
      <w:pPr>
        <w:spacing w:after="293"/>
      </w:pPr>
      <w:r>
        <w:lastRenderedPageBreak/>
        <w:t xml:space="preserve">        </w:t>
      </w:r>
      <w:r>
        <w:rPr>
          <w:noProof/>
        </w:rPr>
        <w:drawing>
          <wp:inline distT="0" distB="0" distL="0" distR="0" wp14:anchorId="157EF991" wp14:editId="4338E0D4">
            <wp:extent cx="5524498" cy="1304925"/>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524498" cy="1304925"/>
                    </a:xfrm>
                    <a:prstGeom prst="rect">
                      <a:avLst/>
                    </a:prstGeom>
                    <a:ln/>
                  </pic:spPr>
                </pic:pic>
              </a:graphicData>
            </a:graphic>
          </wp:inline>
        </w:drawing>
      </w:r>
    </w:p>
    <w:p w14:paraId="46612632" w14:textId="77777777" w:rsidR="005C1F89" w:rsidRDefault="00000000">
      <w:pPr>
        <w:spacing w:after="293"/>
        <w:ind w:left="1469"/>
        <w:rPr>
          <w:b/>
          <w:sz w:val="24"/>
          <w:szCs w:val="24"/>
        </w:rPr>
      </w:pPr>
      <w:r>
        <w:rPr>
          <w:noProof/>
        </w:rPr>
        <w:drawing>
          <wp:inline distT="0" distB="0" distL="0" distR="0" wp14:anchorId="781604D9" wp14:editId="7FC4DEE1">
            <wp:extent cx="4371975" cy="36957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371975" cy="3695700"/>
                    </a:xfrm>
                    <a:prstGeom prst="rect">
                      <a:avLst/>
                    </a:prstGeom>
                    <a:ln/>
                  </pic:spPr>
                </pic:pic>
              </a:graphicData>
            </a:graphic>
          </wp:inline>
        </w:drawing>
      </w:r>
    </w:p>
    <w:p w14:paraId="18031E4A" w14:textId="77777777" w:rsidR="005C1F89" w:rsidRDefault="00000000">
      <w:pPr>
        <w:spacing w:after="293"/>
        <w:rPr>
          <w:b/>
          <w:sz w:val="24"/>
          <w:szCs w:val="24"/>
        </w:rPr>
      </w:pPr>
      <w:r>
        <w:rPr>
          <w:b/>
          <w:sz w:val="24"/>
          <w:szCs w:val="24"/>
        </w:rPr>
        <w:t>No. of defects identified</w:t>
      </w:r>
    </w:p>
    <w:p w14:paraId="4AADB35B" w14:textId="77777777" w:rsidR="005C1F89" w:rsidRDefault="00000000">
      <w:pPr>
        <w:spacing w:after="293"/>
        <w:ind w:left="1469"/>
      </w:pPr>
      <w:r>
        <w:rPr>
          <w:noProof/>
        </w:rPr>
        <w:lastRenderedPageBreak/>
        <w:drawing>
          <wp:inline distT="0" distB="0" distL="0" distR="0" wp14:anchorId="3EA76D14" wp14:editId="38105E2D">
            <wp:extent cx="4876800" cy="30289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876800" cy="3028950"/>
                    </a:xfrm>
                    <a:prstGeom prst="rect">
                      <a:avLst/>
                    </a:prstGeom>
                    <a:ln/>
                  </pic:spPr>
                </pic:pic>
              </a:graphicData>
            </a:graphic>
          </wp:inline>
        </w:drawing>
      </w:r>
    </w:p>
    <w:p w14:paraId="04C685ED" w14:textId="77777777" w:rsidR="005C1F89" w:rsidRDefault="005C1F89">
      <w:pPr>
        <w:spacing w:after="0"/>
        <w:ind w:left="1469"/>
      </w:pPr>
    </w:p>
    <w:p w14:paraId="4F0C7CBC" w14:textId="77777777" w:rsidR="005C1F89" w:rsidRDefault="00000000">
      <w:pPr>
        <w:spacing w:after="0"/>
      </w:pPr>
      <w:r>
        <w:rPr>
          <w:noProof/>
        </w:rPr>
        <w:drawing>
          <wp:inline distT="0" distB="0" distL="0" distR="0" wp14:anchorId="66F9A9E1" wp14:editId="12F70C29">
            <wp:extent cx="5943600" cy="211455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2114550"/>
                    </a:xfrm>
                    <a:prstGeom prst="rect">
                      <a:avLst/>
                    </a:prstGeom>
                    <a:ln/>
                  </pic:spPr>
                </pic:pic>
              </a:graphicData>
            </a:graphic>
          </wp:inline>
        </w:drawing>
      </w:r>
    </w:p>
    <w:p w14:paraId="2D1A1582" w14:textId="77777777" w:rsidR="005C1F89" w:rsidRDefault="00000000">
      <w:pPr>
        <w:spacing w:after="0"/>
      </w:pPr>
      <w:r>
        <w:rPr>
          <w:noProof/>
        </w:rPr>
        <w:lastRenderedPageBreak/>
        <w:drawing>
          <wp:inline distT="0" distB="0" distL="0" distR="0" wp14:anchorId="2A9A3831" wp14:editId="796A8B96">
            <wp:extent cx="5943600" cy="37147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3714750"/>
                    </a:xfrm>
                    <a:prstGeom prst="rect">
                      <a:avLst/>
                    </a:prstGeom>
                    <a:ln/>
                  </pic:spPr>
                </pic:pic>
              </a:graphicData>
            </a:graphic>
          </wp:inline>
        </w:drawing>
      </w:r>
    </w:p>
    <w:p w14:paraId="5CB7F491" w14:textId="77777777" w:rsidR="005C1F89" w:rsidRDefault="005C1F89">
      <w:pPr>
        <w:pStyle w:val="Heading1"/>
        <w:spacing w:after="0"/>
        <w:ind w:left="0" w:firstLine="360"/>
      </w:pPr>
    </w:p>
    <w:p w14:paraId="182E3E70" w14:textId="77777777" w:rsidR="005C1F89" w:rsidRDefault="00000000">
      <w:pPr>
        <w:pStyle w:val="Heading1"/>
        <w:ind w:left="0" w:firstLine="0"/>
      </w:pPr>
      <w:bookmarkStart w:id="4" w:name="_cusfceuabuv2" w:colFirst="0" w:colLast="0"/>
      <w:bookmarkEnd w:id="4"/>
      <w:r>
        <w:t>5. Types of testing performed (Harshil Goti)</w:t>
      </w:r>
    </w:p>
    <w:p w14:paraId="411E0769" w14:textId="77777777" w:rsidR="005C1F89" w:rsidRDefault="00000000">
      <w:r>
        <w:rPr>
          <w:b/>
          <w:sz w:val="24"/>
          <w:szCs w:val="24"/>
        </w:rPr>
        <w:t>1. Functional Testing:</w:t>
      </w:r>
    </w:p>
    <w:p w14:paraId="380F0DE1" w14:textId="77777777" w:rsidR="005C1F89" w:rsidRDefault="00000000">
      <w:pPr>
        <w:ind w:left="720"/>
        <w:rPr>
          <w:sz w:val="24"/>
          <w:szCs w:val="24"/>
        </w:rPr>
      </w:pPr>
      <w:r>
        <w:rPr>
          <w:sz w:val="24"/>
          <w:szCs w:val="24"/>
        </w:rPr>
        <w:t>Functional Testing focused on validating the core functionalities of the Purchase Order and Expense Claims Modules within the Xero application environment. This included rigorous testing of tasks such as creating and modifying purchase orders, submitting expense claims, processing approvals, and other essential functions. The testing aimed to verify that these functionalities operated accurately, efficiently, and in compliance with specified requirements, without errors or deviations.</w:t>
      </w:r>
    </w:p>
    <w:p w14:paraId="34943633" w14:textId="77777777" w:rsidR="005C1F89" w:rsidRDefault="00000000">
      <w:r>
        <w:rPr>
          <w:b/>
          <w:sz w:val="24"/>
          <w:szCs w:val="24"/>
        </w:rPr>
        <w:t>2. Regression Testing:</w:t>
      </w:r>
    </w:p>
    <w:p w14:paraId="34F0049D" w14:textId="77777777" w:rsidR="005C1F89" w:rsidRDefault="00000000">
      <w:pPr>
        <w:ind w:left="720"/>
        <w:rPr>
          <w:sz w:val="24"/>
          <w:szCs w:val="24"/>
        </w:rPr>
      </w:pPr>
      <w:r>
        <w:rPr>
          <w:sz w:val="24"/>
          <w:szCs w:val="24"/>
        </w:rPr>
        <w:t>Regression Testing was conducted periodically within the Xero application environment to ensure the stability and proper functioning of the Purchase Order and Expense Claims Modules over time. This involved retesting of existing functionalities to confirm that recent changes, defect fixes, or enhancements did not introduce unintended side effects or disruptions. Test cases were executed to verify that the modules continued to perform reliably and consistently, without regression issues.</w:t>
      </w:r>
    </w:p>
    <w:p w14:paraId="76EDDCD0" w14:textId="77777777" w:rsidR="005C1F89" w:rsidRDefault="005C1F89"/>
    <w:p w14:paraId="1E3D1957" w14:textId="77777777" w:rsidR="005C1F89" w:rsidRDefault="00000000">
      <w:pPr>
        <w:pStyle w:val="Heading1"/>
        <w:ind w:left="0" w:firstLine="0"/>
      </w:pPr>
      <w:bookmarkStart w:id="5" w:name="_wyrl9f2wxbvk" w:colFirst="0" w:colLast="0"/>
      <w:bookmarkEnd w:id="5"/>
      <w:r>
        <w:t>6. Test Environment &amp; Tools (Deepak Raj Reddy Kodur)</w:t>
      </w:r>
    </w:p>
    <w:p w14:paraId="2901E929" w14:textId="77777777" w:rsidR="005C1F89" w:rsidRDefault="00000000">
      <w:pPr>
        <w:numPr>
          <w:ilvl w:val="0"/>
          <w:numId w:val="8"/>
        </w:numPr>
        <w:pBdr>
          <w:top w:val="nil"/>
          <w:left w:val="nil"/>
          <w:bottom w:val="nil"/>
          <w:right w:val="nil"/>
          <w:between w:val="nil"/>
        </w:pBdr>
        <w:shd w:val="clear" w:color="auto" w:fill="FFFFFF"/>
        <w:spacing w:after="0"/>
        <w:rPr>
          <w:b/>
          <w:color w:val="0D0D0D"/>
          <w:sz w:val="24"/>
          <w:szCs w:val="24"/>
        </w:rPr>
      </w:pPr>
      <w:r>
        <w:rPr>
          <w:b/>
          <w:color w:val="0D0D0D"/>
          <w:sz w:val="24"/>
          <w:szCs w:val="24"/>
        </w:rPr>
        <w:t>Server:</w:t>
      </w:r>
    </w:p>
    <w:p w14:paraId="495A9978"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Type:</w:t>
      </w:r>
      <w:r>
        <w:rPr>
          <w:color w:val="0D0D0D"/>
          <w:sz w:val="24"/>
          <w:szCs w:val="24"/>
        </w:rPr>
        <w:t xml:space="preserve"> Virtual Private Server (VPS)</w:t>
      </w:r>
    </w:p>
    <w:p w14:paraId="33BE66B0"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Operating System:</w:t>
      </w:r>
      <w:r>
        <w:rPr>
          <w:color w:val="0D0D0D"/>
          <w:sz w:val="24"/>
          <w:szCs w:val="24"/>
        </w:rPr>
        <w:t xml:space="preserve"> macOS Sequoia 15.0</w:t>
      </w:r>
    </w:p>
    <w:p w14:paraId="2A763C77"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Configuration:</w:t>
      </w:r>
      <w:r>
        <w:rPr>
          <w:color w:val="0D0D0D"/>
          <w:sz w:val="24"/>
          <w:szCs w:val="24"/>
        </w:rPr>
        <w:t xml:space="preserve"> 8 vCPUs, 16GB RAM, 200GB SSD Storage</w:t>
      </w:r>
    </w:p>
    <w:p w14:paraId="14FA627F"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Location:</w:t>
      </w:r>
      <w:r>
        <w:rPr>
          <w:color w:val="0D0D0D"/>
          <w:sz w:val="24"/>
          <w:szCs w:val="24"/>
        </w:rPr>
        <w:t xml:space="preserve"> Datacenter </w:t>
      </w:r>
    </w:p>
    <w:p w14:paraId="64A15DA1" w14:textId="77777777" w:rsidR="005C1F89" w:rsidRDefault="00000000">
      <w:pPr>
        <w:numPr>
          <w:ilvl w:val="0"/>
          <w:numId w:val="8"/>
        </w:numPr>
        <w:pBdr>
          <w:top w:val="nil"/>
          <w:left w:val="nil"/>
          <w:bottom w:val="nil"/>
          <w:right w:val="nil"/>
          <w:between w:val="nil"/>
        </w:pBdr>
        <w:shd w:val="clear" w:color="auto" w:fill="FFFFFF"/>
        <w:spacing w:after="0"/>
        <w:rPr>
          <w:b/>
          <w:color w:val="0D0D0D"/>
          <w:sz w:val="24"/>
          <w:szCs w:val="24"/>
        </w:rPr>
      </w:pPr>
      <w:r>
        <w:rPr>
          <w:b/>
          <w:color w:val="0D0D0D"/>
          <w:sz w:val="24"/>
          <w:szCs w:val="24"/>
        </w:rPr>
        <w:t>Database:</w:t>
      </w:r>
    </w:p>
    <w:p w14:paraId="1D91CBDF"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Type:</w:t>
      </w:r>
      <w:r>
        <w:rPr>
          <w:color w:val="0D0D0D"/>
          <w:sz w:val="24"/>
          <w:szCs w:val="24"/>
        </w:rPr>
        <w:t xml:space="preserve"> MySQL 8.0</w:t>
      </w:r>
    </w:p>
    <w:p w14:paraId="7D46F071"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Configuration:</w:t>
      </w:r>
      <w:r>
        <w:rPr>
          <w:color w:val="0D0D0D"/>
          <w:sz w:val="24"/>
          <w:szCs w:val="24"/>
        </w:rPr>
        <w:t xml:space="preserve"> 16GB RAM, 500GB Storage</w:t>
      </w:r>
    </w:p>
    <w:p w14:paraId="2583155D"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Location:</w:t>
      </w:r>
      <w:r>
        <w:rPr>
          <w:color w:val="0D0D0D"/>
          <w:sz w:val="24"/>
          <w:szCs w:val="24"/>
        </w:rPr>
        <w:t xml:space="preserve"> Same server as the application</w:t>
      </w:r>
    </w:p>
    <w:p w14:paraId="30D7636F" w14:textId="77777777" w:rsidR="005C1F89" w:rsidRDefault="00000000">
      <w:pPr>
        <w:numPr>
          <w:ilvl w:val="0"/>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Application URL:</w:t>
      </w:r>
      <w:r>
        <w:rPr>
          <w:color w:val="0D0D0D"/>
          <w:sz w:val="24"/>
          <w:szCs w:val="24"/>
        </w:rPr>
        <w:t xml:space="preserve"> </w:t>
      </w:r>
      <w:hyperlink r:id="rId13">
        <w:r>
          <w:rPr>
            <w:color w:val="0D0D0D"/>
            <w:sz w:val="24"/>
            <w:szCs w:val="24"/>
            <w:u w:val="single"/>
          </w:rPr>
          <w:t>https://www.xero.com</w:t>
        </w:r>
      </w:hyperlink>
    </w:p>
    <w:p w14:paraId="520E5A36"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Environment:</w:t>
      </w:r>
      <w:r>
        <w:rPr>
          <w:color w:val="0D0D0D"/>
          <w:sz w:val="24"/>
          <w:szCs w:val="24"/>
        </w:rPr>
        <w:t xml:space="preserve"> Production</w:t>
      </w:r>
    </w:p>
    <w:p w14:paraId="0BA7AF00"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Access Credentials:</w:t>
      </w:r>
      <w:r>
        <w:rPr>
          <w:color w:val="0D0D0D"/>
          <w:sz w:val="24"/>
          <w:szCs w:val="24"/>
        </w:rPr>
        <w:t xml:space="preserve"> Provided to testing team</w:t>
      </w:r>
    </w:p>
    <w:p w14:paraId="3AF13D43" w14:textId="77777777" w:rsidR="005C1F89" w:rsidRDefault="00000000">
      <w:pPr>
        <w:numPr>
          <w:ilvl w:val="0"/>
          <w:numId w:val="8"/>
        </w:numPr>
        <w:pBdr>
          <w:top w:val="nil"/>
          <w:left w:val="nil"/>
          <w:bottom w:val="nil"/>
          <w:right w:val="nil"/>
          <w:between w:val="nil"/>
        </w:pBdr>
        <w:shd w:val="clear" w:color="auto" w:fill="FFFFFF"/>
        <w:spacing w:after="0"/>
        <w:rPr>
          <w:b/>
          <w:color w:val="0D0D0D"/>
          <w:sz w:val="24"/>
          <w:szCs w:val="24"/>
        </w:rPr>
      </w:pPr>
      <w:r>
        <w:rPr>
          <w:b/>
          <w:color w:val="0D0D0D"/>
          <w:sz w:val="24"/>
          <w:szCs w:val="24"/>
        </w:rPr>
        <w:t>Testing Tools:</w:t>
      </w:r>
    </w:p>
    <w:p w14:paraId="53C7F7E6"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Test Management Tool:</w:t>
      </w:r>
      <w:r>
        <w:rPr>
          <w:color w:val="0D0D0D"/>
          <w:sz w:val="24"/>
          <w:szCs w:val="24"/>
        </w:rPr>
        <w:t xml:space="preserve"> qTest (Vendor Tricentis)</w:t>
      </w:r>
    </w:p>
    <w:p w14:paraId="397E141D"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Defect Management Tool:</w:t>
      </w:r>
      <w:r>
        <w:rPr>
          <w:color w:val="0D0D0D"/>
          <w:sz w:val="24"/>
          <w:szCs w:val="24"/>
        </w:rPr>
        <w:t xml:space="preserve"> JIRA</w:t>
      </w:r>
    </w:p>
    <w:p w14:paraId="34D6630B" w14:textId="77777777" w:rsidR="005C1F89" w:rsidRDefault="00000000">
      <w:pPr>
        <w:numPr>
          <w:ilvl w:val="1"/>
          <w:numId w:val="8"/>
        </w:numPr>
        <w:pBdr>
          <w:top w:val="nil"/>
          <w:left w:val="nil"/>
          <w:bottom w:val="nil"/>
          <w:right w:val="nil"/>
          <w:between w:val="nil"/>
        </w:pBdr>
        <w:shd w:val="clear" w:color="auto" w:fill="FFFFFF"/>
        <w:spacing w:after="0"/>
        <w:rPr>
          <w:color w:val="0D0D0D"/>
          <w:sz w:val="24"/>
          <w:szCs w:val="24"/>
        </w:rPr>
      </w:pPr>
      <w:r>
        <w:rPr>
          <w:b/>
          <w:color w:val="0D0D0D"/>
          <w:sz w:val="24"/>
          <w:szCs w:val="24"/>
        </w:rPr>
        <w:t>Documentation Archive:</w:t>
      </w:r>
      <w:r>
        <w:rPr>
          <w:color w:val="0D0D0D"/>
          <w:sz w:val="24"/>
          <w:szCs w:val="24"/>
        </w:rPr>
        <w:t xml:space="preserve"> GitHub</w:t>
      </w:r>
    </w:p>
    <w:p w14:paraId="1FA273EA" w14:textId="77777777" w:rsidR="005C1F89" w:rsidRDefault="005C1F89">
      <w:pPr>
        <w:shd w:val="clear" w:color="auto" w:fill="FFFFFF"/>
        <w:spacing w:after="0"/>
        <w:rPr>
          <w:rFonts w:ascii="system-ui" w:eastAsia="system-ui" w:hAnsi="system-ui" w:cs="system-ui"/>
          <w:color w:val="0D0D0D"/>
          <w:sz w:val="24"/>
          <w:szCs w:val="24"/>
        </w:rPr>
      </w:pPr>
    </w:p>
    <w:p w14:paraId="3645A675" w14:textId="77777777" w:rsidR="005C1F89" w:rsidRDefault="00000000">
      <w:pPr>
        <w:pStyle w:val="Heading1"/>
        <w:ind w:left="0" w:firstLine="0"/>
      </w:pPr>
      <w:bookmarkStart w:id="6" w:name="_my2i6myey8rh" w:colFirst="0" w:colLast="0"/>
      <w:bookmarkEnd w:id="6"/>
      <w:r>
        <w:t xml:space="preserve"> 7. Lessons Learnt (Deepak Raj Reddy Kodur)</w:t>
      </w:r>
    </w:p>
    <w:tbl>
      <w:tblPr>
        <w:tblStyle w:val="a1"/>
        <w:tblW w:w="7630" w:type="dxa"/>
        <w:tblInd w:w="1640" w:type="dxa"/>
        <w:tblLayout w:type="fixed"/>
        <w:tblLook w:val="0400" w:firstRow="0" w:lastRow="0" w:firstColumn="0" w:lastColumn="0" w:noHBand="0" w:noVBand="1"/>
      </w:tblPr>
      <w:tblGrid>
        <w:gridCol w:w="960"/>
        <w:gridCol w:w="3038"/>
        <w:gridCol w:w="3632"/>
      </w:tblGrid>
      <w:tr w:rsidR="005C1F89" w14:paraId="09E8EFC6" w14:textId="77777777">
        <w:trPr>
          <w:trHeight w:val="305"/>
        </w:trPr>
        <w:tc>
          <w:tcPr>
            <w:tcW w:w="960" w:type="dxa"/>
            <w:tcBorders>
              <w:top w:val="single" w:sz="4" w:space="0" w:color="000000"/>
              <w:left w:val="single" w:sz="4" w:space="0" w:color="000000"/>
              <w:bottom w:val="single" w:sz="4" w:space="0" w:color="000000"/>
              <w:right w:val="single" w:sz="4" w:space="0" w:color="000000"/>
            </w:tcBorders>
            <w:shd w:val="clear" w:color="auto" w:fill="C5D9F1"/>
          </w:tcPr>
          <w:p w14:paraId="290FB72A" w14:textId="77777777" w:rsidR="005C1F89" w:rsidRDefault="00000000">
            <w:pPr>
              <w:ind w:left="2"/>
              <w:jc w:val="center"/>
            </w:pPr>
            <w:r>
              <w:rPr>
                <w:b/>
              </w:rPr>
              <w:t>S. No</w:t>
            </w:r>
          </w:p>
        </w:tc>
        <w:tc>
          <w:tcPr>
            <w:tcW w:w="3038" w:type="dxa"/>
            <w:tcBorders>
              <w:top w:val="single" w:sz="4" w:space="0" w:color="000000"/>
              <w:left w:val="single" w:sz="4" w:space="0" w:color="000000"/>
              <w:bottom w:val="single" w:sz="4" w:space="0" w:color="000000"/>
              <w:right w:val="single" w:sz="5" w:space="0" w:color="000000"/>
            </w:tcBorders>
            <w:shd w:val="clear" w:color="auto" w:fill="C5D9F1"/>
          </w:tcPr>
          <w:p w14:paraId="5AF285DF" w14:textId="77777777" w:rsidR="005C1F89" w:rsidRDefault="00000000">
            <w:pPr>
              <w:ind w:left="1"/>
              <w:jc w:val="center"/>
            </w:pPr>
            <w:r>
              <w:rPr>
                <w:b/>
              </w:rPr>
              <w:t>Issues faced</w:t>
            </w:r>
          </w:p>
        </w:tc>
        <w:tc>
          <w:tcPr>
            <w:tcW w:w="3632" w:type="dxa"/>
            <w:tcBorders>
              <w:top w:val="single" w:sz="4" w:space="0" w:color="000000"/>
              <w:left w:val="single" w:sz="5" w:space="0" w:color="000000"/>
              <w:bottom w:val="single" w:sz="4" w:space="0" w:color="000000"/>
              <w:right w:val="single" w:sz="5" w:space="0" w:color="000000"/>
            </w:tcBorders>
            <w:shd w:val="clear" w:color="auto" w:fill="C5D9F1"/>
          </w:tcPr>
          <w:p w14:paraId="25069E05" w14:textId="77777777" w:rsidR="005C1F89" w:rsidRDefault="00000000">
            <w:pPr>
              <w:ind w:left="3"/>
              <w:jc w:val="center"/>
            </w:pPr>
            <w:r>
              <w:rPr>
                <w:b/>
              </w:rPr>
              <w:t>Solutions</w:t>
            </w:r>
          </w:p>
        </w:tc>
      </w:tr>
      <w:tr w:rsidR="005C1F89" w14:paraId="023744A2" w14:textId="77777777">
        <w:trPr>
          <w:trHeight w:val="933"/>
        </w:trPr>
        <w:tc>
          <w:tcPr>
            <w:tcW w:w="960" w:type="dxa"/>
            <w:tcBorders>
              <w:top w:val="single" w:sz="4" w:space="0" w:color="000000"/>
              <w:left w:val="single" w:sz="7" w:space="0" w:color="000000"/>
              <w:bottom w:val="single" w:sz="7" w:space="0" w:color="000000"/>
              <w:right w:val="single" w:sz="7" w:space="0" w:color="000000"/>
            </w:tcBorders>
            <w:vAlign w:val="bottom"/>
          </w:tcPr>
          <w:p w14:paraId="48433D1F" w14:textId="77777777" w:rsidR="005C1F89" w:rsidRDefault="00000000">
            <w:pPr>
              <w:jc w:val="center"/>
            </w:pPr>
            <w:r>
              <w:t>1</w:t>
            </w:r>
          </w:p>
        </w:tc>
        <w:tc>
          <w:tcPr>
            <w:tcW w:w="3038" w:type="dxa"/>
            <w:tcBorders>
              <w:top w:val="single" w:sz="4" w:space="0" w:color="000000"/>
              <w:left w:val="single" w:sz="7" w:space="0" w:color="000000"/>
              <w:bottom w:val="single" w:sz="7" w:space="0" w:color="000000"/>
              <w:right w:val="single" w:sz="7" w:space="0" w:color="000000"/>
            </w:tcBorders>
          </w:tcPr>
          <w:p w14:paraId="568C9EF5" w14:textId="77777777" w:rsidR="005C1F89" w:rsidRDefault="00000000">
            <w:r>
              <w:t>Misaligned availability among team members leading to lack of structured planning and delayed progress</w:t>
            </w:r>
          </w:p>
        </w:tc>
        <w:tc>
          <w:tcPr>
            <w:tcW w:w="3632" w:type="dxa"/>
            <w:tcBorders>
              <w:top w:val="single" w:sz="4" w:space="0" w:color="000000"/>
              <w:left w:val="single" w:sz="7" w:space="0" w:color="000000"/>
              <w:bottom w:val="single" w:sz="7" w:space="0" w:color="000000"/>
              <w:right w:val="single" w:sz="7" w:space="0" w:color="000000"/>
            </w:tcBorders>
          </w:tcPr>
          <w:p w14:paraId="6BBB0EE4" w14:textId="77777777" w:rsidR="005C1F89" w:rsidRDefault="00000000">
            <w:pPr>
              <w:ind w:right="14"/>
            </w:pPr>
            <w:r>
              <w:t>Establish a shared team calendar or scheduling tool (e.g., Doodle, Google Calendar) to identify common availability. Appoint a team coordinator to draft and maintain a clear work roadmap. Use asynchronous collaboration tools (e.g., Trello, Slack, Google Docs) to allow progress tracking even when members aren't online at the same time. Regularly update and review the roadmap to ensure alignment.</w:t>
            </w:r>
          </w:p>
        </w:tc>
      </w:tr>
      <w:tr w:rsidR="005C1F89" w14:paraId="5481C871" w14:textId="77777777">
        <w:trPr>
          <w:trHeight w:val="1514"/>
        </w:trPr>
        <w:tc>
          <w:tcPr>
            <w:tcW w:w="960" w:type="dxa"/>
            <w:tcBorders>
              <w:top w:val="single" w:sz="7" w:space="0" w:color="000000"/>
              <w:left w:val="single" w:sz="4" w:space="0" w:color="000000"/>
              <w:bottom w:val="single" w:sz="4" w:space="0" w:color="000000"/>
              <w:right w:val="single" w:sz="4" w:space="0" w:color="000000"/>
            </w:tcBorders>
            <w:vAlign w:val="center"/>
          </w:tcPr>
          <w:p w14:paraId="1D509B73" w14:textId="77777777" w:rsidR="005C1F89" w:rsidRDefault="00000000">
            <w:pPr>
              <w:jc w:val="center"/>
            </w:pPr>
            <w:r>
              <w:t>2</w:t>
            </w:r>
          </w:p>
        </w:tc>
        <w:tc>
          <w:tcPr>
            <w:tcW w:w="3038" w:type="dxa"/>
            <w:tcBorders>
              <w:top w:val="single" w:sz="7" w:space="0" w:color="000000"/>
              <w:left w:val="single" w:sz="4" w:space="0" w:color="000000"/>
              <w:bottom w:val="single" w:sz="4" w:space="0" w:color="000000"/>
              <w:right w:val="single" w:sz="4" w:space="0" w:color="000000"/>
            </w:tcBorders>
          </w:tcPr>
          <w:p w14:paraId="38683EC8" w14:textId="77777777" w:rsidR="005C1F89" w:rsidRDefault="00000000">
            <w:r>
              <w:t>Lack of collaboration and support among teammates to help each other understand tasks or tools</w:t>
            </w:r>
          </w:p>
        </w:tc>
        <w:tc>
          <w:tcPr>
            <w:tcW w:w="3632" w:type="dxa"/>
            <w:tcBorders>
              <w:top w:val="single" w:sz="7" w:space="0" w:color="000000"/>
              <w:left w:val="single" w:sz="4" w:space="0" w:color="000000"/>
              <w:bottom w:val="single" w:sz="4" w:space="0" w:color="000000"/>
              <w:right w:val="single" w:sz="4" w:space="0" w:color="000000"/>
            </w:tcBorders>
          </w:tcPr>
          <w:p w14:paraId="123D4B63" w14:textId="77777777" w:rsidR="005C1F89" w:rsidRDefault="00000000">
            <w:r>
              <w:t xml:space="preserve">Promote a team culture of mutual support by assigning peer buddies or mentors. Encourage knowledge sharing sessions or walkthroughs for complex features. Set clear team </w:t>
            </w:r>
            <w:r>
              <w:lastRenderedPageBreak/>
              <w:t>expectations around collaboration. Use collaborative platforms (e.g., shared documents, screen-sharing tools) and create a safe space for asking questions.</w:t>
            </w:r>
          </w:p>
        </w:tc>
      </w:tr>
      <w:tr w:rsidR="005C1F89" w14:paraId="348E69F4" w14:textId="77777777">
        <w:trPr>
          <w:trHeight w:val="1514"/>
        </w:trPr>
        <w:tc>
          <w:tcPr>
            <w:tcW w:w="960" w:type="dxa"/>
            <w:tcBorders>
              <w:top w:val="single" w:sz="7" w:space="0" w:color="000000"/>
              <w:left w:val="single" w:sz="4" w:space="0" w:color="000000"/>
              <w:bottom w:val="single" w:sz="4" w:space="0" w:color="000000"/>
              <w:right w:val="single" w:sz="4" w:space="0" w:color="000000"/>
            </w:tcBorders>
            <w:vAlign w:val="center"/>
          </w:tcPr>
          <w:p w14:paraId="11F368BA" w14:textId="77777777" w:rsidR="005C1F89" w:rsidRDefault="00000000">
            <w:pPr>
              <w:jc w:val="center"/>
            </w:pPr>
            <w:r>
              <w:lastRenderedPageBreak/>
              <w:t>3</w:t>
            </w:r>
          </w:p>
        </w:tc>
        <w:tc>
          <w:tcPr>
            <w:tcW w:w="3038" w:type="dxa"/>
            <w:tcBorders>
              <w:top w:val="single" w:sz="7" w:space="0" w:color="000000"/>
              <w:left w:val="single" w:sz="4" w:space="0" w:color="000000"/>
              <w:bottom w:val="single" w:sz="4" w:space="0" w:color="000000"/>
              <w:right w:val="single" w:sz="4" w:space="0" w:color="000000"/>
            </w:tcBorders>
          </w:tcPr>
          <w:p w14:paraId="42055A99" w14:textId="77777777" w:rsidR="005C1F89" w:rsidRDefault="00000000">
            <w:r>
              <w:t>Inadequate knowledge transfer between team members</w:t>
            </w:r>
          </w:p>
        </w:tc>
        <w:tc>
          <w:tcPr>
            <w:tcW w:w="3632" w:type="dxa"/>
            <w:tcBorders>
              <w:top w:val="single" w:sz="7" w:space="0" w:color="000000"/>
              <w:left w:val="single" w:sz="4" w:space="0" w:color="000000"/>
              <w:bottom w:val="single" w:sz="4" w:space="0" w:color="000000"/>
              <w:right w:val="single" w:sz="4" w:space="0" w:color="000000"/>
            </w:tcBorders>
          </w:tcPr>
          <w:p w14:paraId="62716DCE" w14:textId="77777777" w:rsidR="005C1F89" w:rsidRDefault="00000000">
            <w:r>
              <w:t>Schedule knowledge-sharing sessions or workshops to facilitate cross-training and skill development among team members. Encourage pair testing or shadowing opportunities to transfer domain-specific knowledge and testing best practices.</w:t>
            </w:r>
          </w:p>
        </w:tc>
      </w:tr>
    </w:tbl>
    <w:p w14:paraId="5683819E" w14:textId="77777777" w:rsidR="005C1F89" w:rsidRDefault="005C1F89">
      <w:pPr>
        <w:pStyle w:val="Heading1"/>
        <w:ind w:left="357" w:firstLine="360"/>
      </w:pPr>
    </w:p>
    <w:p w14:paraId="0E106B49" w14:textId="77777777" w:rsidR="005C1F89" w:rsidRDefault="00000000">
      <w:pPr>
        <w:pStyle w:val="Heading1"/>
        <w:ind w:left="0" w:firstLine="0"/>
      </w:pPr>
      <w:bookmarkStart w:id="7" w:name="_5xtwdcmbp6p" w:colFirst="0" w:colLast="0"/>
      <w:bookmarkEnd w:id="7"/>
      <w:r>
        <w:t>8. Recommendations (Deepak Raj Reddy Kodur)</w:t>
      </w:r>
    </w:p>
    <w:p w14:paraId="26F07DAD" w14:textId="77777777" w:rsidR="005C1F89" w:rsidRDefault="00000000">
      <w:pPr>
        <w:spacing w:before="240" w:after="240"/>
      </w:pPr>
      <w:r>
        <w:t>1. Establish Clear Communication and Collaboration Practices</w:t>
      </w:r>
      <w:r>
        <w:br/>
        <w:t> Use tools like Slack or Microsoft Teams for centralized communication, and hold regular check-ins or stand-ups to promote transparency and alignment.</w:t>
      </w:r>
    </w:p>
    <w:p w14:paraId="73122B7D" w14:textId="77777777" w:rsidR="005C1F89" w:rsidRDefault="00000000">
      <w:pPr>
        <w:spacing w:before="240" w:after="240"/>
      </w:pPr>
      <w:r>
        <w:t>2. Create a Shared Team Calendar and Roadmap</w:t>
      </w:r>
      <w:r>
        <w:br/>
        <w:t> Set up a shared scheduling tool to coordinate availability and define a clear, realistic project roadmap with deadlines, responsibilities, and checkpoints.</w:t>
      </w:r>
    </w:p>
    <w:p w14:paraId="1B1B4BDB" w14:textId="77777777" w:rsidR="005C1F89" w:rsidRDefault="00000000">
      <w:pPr>
        <w:spacing w:before="240" w:after="240"/>
      </w:pPr>
      <w:r>
        <w:t>3. Standardize Documentation and Knowledge Sharing</w:t>
      </w:r>
      <w:r>
        <w:br/>
        <w:t> Use consistent templates for test cases and project documentation. Schedule short training or demo sessions to help team members understand each other's work.</w:t>
      </w:r>
    </w:p>
    <w:p w14:paraId="0139C430" w14:textId="77777777" w:rsidR="005C1F89" w:rsidRDefault="00000000">
      <w:pPr>
        <w:spacing w:before="240" w:after="240"/>
      </w:pPr>
      <w:r>
        <w:t>4. Encourage Peer Support and Accountability</w:t>
      </w:r>
      <w:r>
        <w:br/>
        <w:t> Assign peer buddies or small subgroups to foster mutual help and accountability. Reinforce team expectations around collaboration and shared responsibility.</w:t>
      </w:r>
    </w:p>
    <w:p w14:paraId="20281EAF" w14:textId="77777777" w:rsidR="005C1F89" w:rsidRDefault="005C1F89"/>
    <w:p w14:paraId="3E2DF0B9" w14:textId="77777777" w:rsidR="005C1F89" w:rsidRDefault="00000000">
      <w:pPr>
        <w:pStyle w:val="Heading1"/>
        <w:ind w:left="0" w:firstLine="0"/>
      </w:pPr>
      <w:bookmarkStart w:id="8" w:name="_j7tibu2ngir7" w:colFirst="0" w:colLast="0"/>
      <w:bookmarkEnd w:id="8"/>
      <w:r>
        <w:t>9. Best Practices (Moldir Nurmakhan)</w:t>
      </w:r>
    </w:p>
    <w:p w14:paraId="0378C3B0" w14:textId="77777777" w:rsidR="005C1F89" w:rsidRDefault="00000000">
      <w:r>
        <w:t>Before testing began, we prepared documentation outlining the test cases and their expected outcomes. This served as a guide for directing the testing process using the Tricentis qTest tool. Within qTest, we carried out the testing activities, executed the test cases, and recorded logs for each one.</w:t>
      </w:r>
    </w:p>
    <w:p w14:paraId="4AF7E3F8" w14:textId="77777777" w:rsidR="005C1F89" w:rsidRDefault="005C1F89"/>
    <w:p w14:paraId="22F1814E" w14:textId="77777777" w:rsidR="005C1F89" w:rsidRDefault="00000000">
      <w:pPr>
        <w:pStyle w:val="Heading1"/>
        <w:tabs>
          <w:tab w:val="center" w:pos="552"/>
          <w:tab w:val="center" w:pos="2201"/>
        </w:tabs>
        <w:spacing w:line="240" w:lineRule="auto"/>
        <w:ind w:left="0" w:firstLine="0"/>
        <w:jc w:val="both"/>
      </w:pPr>
      <w:bookmarkStart w:id="9" w:name="_ovt8slr7d1vv" w:colFirst="0" w:colLast="0"/>
      <w:bookmarkEnd w:id="9"/>
      <w:r>
        <w:lastRenderedPageBreak/>
        <w:t>10.</w:t>
      </w:r>
      <w:r>
        <w:tab/>
        <w:t xml:space="preserve"> Exit Criteria (Moldir Nurmakhan)</w:t>
      </w:r>
    </w:p>
    <w:p w14:paraId="25FA4981" w14:textId="77777777" w:rsidR="005C1F89" w:rsidRDefault="005C1F89">
      <w:pPr>
        <w:tabs>
          <w:tab w:val="center" w:pos="552"/>
          <w:tab w:val="center" w:pos="2201"/>
        </w:tabs>
      </w:pPr>
    </w:p>
    <w:p w14:paraId="0DE2AE3C" w14:textId="77777777" w:rsidR="005C1F89" w:rsidRDefault="00000000">
      <w:pPr>
        <w:numPr>
          <w:ilvl w:val="0"/>
          <w:numId w:val="1"/>
        </w:numPr>
        <w:spacing w:after="0" w:line="240" w:lineRule="auto"/>
        <w:ind w:right="36"/>
        <w:rPr>
          <w:sz w:val="24"/>
          <w:szCs w:val="24"/>
        </w:rPr>
      </w:pPr>
      <w:r>
        <w:rPr>
          <w:sz w:val="24"/>
          <w:szCs w:val="24"/>
        </w:rPr>
        <w:t>All test cases have been executed – Confirmed.</w:t>
      </w:r>
    </w:p>
    <w:p w14:paraId="4C42FB81" w14:textId="77777777" w:rsidR="005C1F89" w:rsidRDefault="00000000">
      <w:pPr>
        <w:numPr>
          <w:ilvl w:val="0"/>
          <w:numId w:val="1"/>
        </w:numPr>
        <w:spacing w:after="0" w:line="240" w:lineRule="auto"/>
        <w:ind w:right="36"/>
        <w:rPr>
          <w:sz w:val="24"/>
          <w:szCs w:val="24"/>
        </w:rPr>
      </w:pPr>
      <w:r>
        <w:rPr>
          <w:sz w:val="24"/>
          <w:szCs w:val="24"/>
        </w:rPr>
        <w:t>All defects classified as Critical, Major, or Medium have been verified – Confirmed.</w:t>
      </w:r>
    </w:p>
    <w:p w14:paraId="40B7572F" w14:textId="77777777" w:rsidR="005C1F89" w:rsidRDefault="00000000">
      <w:pPr>
        <w:numPr>
          <w:ilvl w:val="0"/>
          <w:numId w:val="1"/>
        </w:numPr>
        <w:spacing w:after="20" w:line="240" w:lineRule="auto"/>
        <w:ind w:right="36"/>
        <w:rPr>
          <w:sz w:val="24"/>
          <w:szCs w:val="24"/>
        </w:rPr>
      </w:pPr>
      <w:r>
        <w:rPr>
          <w:sz w:val="24"/>
          <w:szCs w:val="24"/>
        </w:rPr>
        <w:t>Any remaining open defects – A detailed action plan will be developed to address them.</w:t>
      </w:r>
    </w:p>
    <w:p w14:paraId="54987F50" w14:textId="77777777" w:rsidR="005C1F89" w:rsidRDefault="005C1F89">
      <w:pPr>
        <w:spacing w:after="20" w:line="240" w:lineRule="auto"/>
        <w:ind w:left="1440" w:right="36"/>
        <w:rPr>
          <w:sz w:val="24"/>
          <w:szCs w:val="24"/>
        </w:rPr>
      </w:pPr>
    </w:p>
    <w:p w14:paraId="795906B6" w14:textId="77777777" w:rsidR="005C1F89" w:rsidRDefault="005C1F89">
      <w:pPr>
        <w:spacing w:after="20" w:line="271" w:lineRule="auto"/>
        <w:ind w:right="36"/>
        <w:rPr>
          <w:rFonts w:ascii="system-ui" w:eastAsia="system-ui" w:hAnsi="system-ui" w:cs="system-ui"/>
          <w:color w:val="0D0D0D"/>
          <w:sz w:val="24"/>
          <w:szCs w:val="24"/>
        </w:rPr>
      </w:pPr>
    </w:p>
    <w:p w14:paraId="67636E79" w14:textId="77777777" w:rsidR="005C1F89" w:rsidRDefault="00000000">
      <w:pPr>
        <w:pStyle w:val="Heading1"/>
        <w:ind w:left="0" w:firstLine="0"/>
      </w:pPr>
      <w:bookmarkStart w:id="10" w:name="_2znzv93xfj5w" w:colFirst="0" w:colLast="0"/>
      <w:bookmarkEnd w:id="10"/>
      <w:r>
        <w:t>11. Conclusion/Sign Off (Rahul Choppara)</w:t>
      </w:r>
    </w:p>
    <w:p w14:paraId="6C92099F" w14:textId="77777777" w:rsidR="005C1F89" w:rsidRDefault="00000000">
      <w:pPr>
        <w:spacing w:before="240" w:after="240"/>
        <w:rPr>
          <w:sz w:val="24"/>
          <w:szCs w:val="24"/>
        </w:rPr>
      </w:pPr>
      <w:r>
        <w:rPr>
          <w:sz w:val="24"/>
          <w:szCs w:val="24"/>
        </w:rPr>
        <w:t>The testing efforts for the Purchase Orders, Expense Claims, Bills to Pay, and Accounts Payable modules of the Xero cloud-based accounting system have been successfully completed. All planned test cases were executed, with a high pass rate of over 94%, and all critical and major defects have been resolved and retested. The remaining minor issues have been documented, and an action plan is in place for their resolution.</w:t>
      </w:r>
    </w:p>
    <w:p w14:paraId="398807A8" w14:textId="77777777" w:rsidR="005C1F89" w:rsidRDefault="00000000">
      <w:pPr>
        <w:spacing w:before="240" w:after="240"/>
        <w:rPr>
          <w:sz w:val="24"/>
          <w:szCs w:val="24"/>
        </w:rPr>
      </w:pPr>
      <w:r>
        <w:rPr>
          <w:sz w:val="24"/>
          <w:szCs w:val="24"/>
        </w:rPr>
        <w:t>The functional and regression testing conducted demonstrates that the tested modules meet the specified business and technical requirements, operate reliably within the designated test environment, and are suitable for deployment. The testing team has validated that these modules function cohesively and integrate well within the overall system architecture.</w:t>
      </w:r>
    </w:p>
    <w:p w14:paraId="329A8B47" w14:textId="77777777" w:rsidR="005C1F89" w:rsidRDefault="00000000">
      <w:pPr>
        <w:spacing w:before="240" w:after="240"/>
        <w:rPr>
          <w:sz w:val="24"/>
          <w:szCs w:val="24"/>
        </w:rPr>
      </w:pPr>
      <w:r>
        <w:rPr>
          <w:sz w:val="24"/>
          <w:szCs w:val="24"/>
        </w:rPr>
        <w:t>Based on the test results, defect analysis, and exit criteria fulfillment, we recommend moving forward with the next phase of the release lifecycle. We acknowledge the contributions of all team members and appreciate their commitment to quality and collaboration throughout this process.</w:t>
      </w:r>
    </w:p>
    <w:p w14:paraId="6DDDF510" w14:textId="77777777" w:rsidR="005C1F89" w:rsidRDefault="005C1F89">
      <w:pPr>
        <w:ind w:left="717"/>
        <w:rPr>
          <w:sz w:val="24"/>
          <w:szCs w:val="24"/>
        </w:rPr>
      </w:pPr>
    </w:p>
    <w:p w14:paraId="770F5195" w14:textId="77777777" w:rsidR="005C1F89" w:rsidRDefault="005C1F89">
      <w:pPr>
        <w:pStyle w:val="Heading1"/>
        <w:ind w:left="0" w:firstLine="0"/>
      </w:pPr>
    </w:p>
    <w:p w14:paraId="21B9BB30" w14:textId="77777777" w:rsidR="005C1F89" w:rsidRDefault="00000000">
      <w:pPr>
        <w:pStyle w:val="Heading1"/>
        <w:ind w:left="0" w:firstLine="0"/>
      </w:pPr>
      <w:bookmarkStart w:id="11" w:name="_j3ekwiqpwzfa" w:colFirst="0" w:colLast="0"/>
      <w:bookmarkEnd w:id="11"/>
      <w:r>
        <w:t>12. Definitions, Acronyms, and Abbreviations (Rahul Choppara)</w:t>
      </w:r>
    </w:p>
    <w:p w14:paraId="6D4EF63A" w14:textId="77777777" w:rsidR="005C1F89" w:rsidRDefault="00000000">
      <w:pPr>
        <w:numPr>
          <w:ilvl w:val="0"/>
          <w:numId w:val="9"/>
        </w:numPr>
        <w:pBdr>
          <w:top w:val="nil"/>
          <w:left w:val="nil"/>
          <w:bottom w:val="nil"/>
          <w:right w:val="nil"/>
          <w:between w:val="nil"/>
        </w:pBdr>
        <w:spacing w:after="0" w:line="270" w:lineRule="auto"/>
        <w:ind w:right="27"/>
        <w:rPr>
          <w:color w:val="000000"/>
          <w:sz w:val="24"/>
          <w:szCs w:val="24"/>
        </w:rPr>
      </w:pPr>
      <w:r>
        <w:rPr>
          <w:b/>
          <w:color w:val="000000"/>
          <w:sz w:val="24"/>
          <w:szCs w:val="24"/>
        </w:rPr>
        <w:t>qTest:</w:t>
      </w:r>
      <w:r>
        <w:rPr>
          <w:color w:val="000000"/>
          <w:sz w:val="24"/>
          <w:szCs w:val="24"/>
        </w:rPr>
        <w:t xml:space="preserve"> It is a test management tool used by testing teams to streamline test planning, execution, and reporting processes. It provides functionalities such as test case management, test execution tracking, defect management, and real-time reporting, facilitating efficient collaboration among team members and ensuring comprehensive test coverage throughout the software development lifecycle.</w:t>
      </w:r>
    </w:p>
    <w:p w14:paraId="09490E74" w14:textId="77777777" w:rsidR="005C1F89" w:rsidRDefault="00000000">
      <w:pPr>
        <w:numPr>
          <w:ilvl w:val="0"/>
          <w:numId w:val="9"/>
        </w:numPr>
        <w:pBdr>
          <w:top w:val="nil"/>
          <w:left w:val="nil"/>
          <w:bottom w:val="nil"/>
          <w:right w:val="nil"/>
          <w:between w:val="nil"/>
        </w:pBdr>
        <w:spacing w:after="0" w:line="270" w:lineRule="auto"/>
        <w:ind w:right="27"/>
        <w:rPr>
          <w:color w:val="000000"/>
          <w:sz w:val="24"/>
          <w:szCs w:val="24"/>
        </w:rPr>
      </w:pPr>
      <w:r>
        <w:rPr>
          <w:b/>
          <w:color w:val="000000"/>
          <w:sz w:val="24"/>
          <w:szCs w:val="24"/>
        </w:rPr>
        <w:t xml:space="preserve">JIRA: </w:t>
      </w:r>
      <w:r>
        <w:rPr>
          <w:color w:val="0D0D0D"/>
          <w:sz w:val="24"/>
          <w:szCs w:val="24"/>
        </w:rPr>
        <w:t xml:space="preserve">It is a project management and issue tracking software developed by Atlassian. It allows teams to plan, track, and manage their projects using customizable workflows, </w:t>
      </w:r>
      <w:r>
        <w:rPr>
          <w:color w:val="0D0D0D"/>
          <w:sz w:val="24"/>
          <w:szCs w:val="24"/>
        </w:rPr>
        <w:lastRenderedPageBreak/>
        <w:t>agile boards, and real-time reporting; enables teams to create, prioritize, assign, and track tasks, issues, and bugs throughout the development lifecycle.</w:t>
      </w:r>
    </w:p>
    <w:p w14:paraId="52BC2386" w14:textId="77777777" w:rsidR="005C1F89" w:rsidRDefault="00000000">
      <w:pPr>
        <w:numPr>
          <w:ilvl w:val="0"/>
          <w:numId w:val="9"/>
        </w:numPr>
        <w:pBdr>
          <w:top w:val="nil"/>
          <w:left w:val="nil"/>
          <w:bottom w:val="nil"/>
          <w:right w:val="nil"/>
          <w:between w:val="nil"/>
        </w:pBdr>
        <w:spacing w:after="0" w:line="270" w:lineRule="auto"/>
        <w:ind w:right="27"/>
        <w:rPr>
          <w:color w:val="000000"/>
          <w:sz w:val="24"/>
          <w:szCs w:val="24"/>
        </w:rPr>
      </w:pPr>
      <w:r>
        <w:rPr>
          <w:b/>
          <w:color w:val="000000"/>
          <w:sz w:val="24"/>
          <w:szCs w:val="24"/>
        </w:rPr>
        <w:t>UAT:</w:t>
      </w:r>
      <w:r>
        <w:rPr>
          <w:color w:val="000000"/>
          <w:sz w:val="24"/>
          <w:szCs w:val="24"/>
        </w:rPr>
        <w:t xml:space="preserve"> Stands for "User Acceptance Testing." It refers to the phase of testing where end-users validate the application to ensure it meets their requirements and expectations.</w:t>
      </w:r>
    </w:p>
    <w:p w14:paraId="16ABAC0A" w14:textId="77777777" w:rsidR="005C1F89" w:rsidRDefault="00000000">
      <w:pPr>
        <w:numPr>
          <w:ilvl w:val="0"/>
          <w:numId w:val="9"/>
        </w:numPr>
        <w:pBdr>
          <w:top w:val="nil"/>
          <w:left w:val="nil"/>
          <w:bottom w:val="nil"/>
          <w:right w:val="nil"/>
          <w:between w:val="nil"/>
        </w:pBdr>
        <w:spacing w:after="0" w:line="270" w:lineRule="auto"/>
        <w:ind w:right="27"/>
        <w:rPr>
          <w:color w:val="000000"/>
          <w:sz w:val="24"/>
          <w:szCs w:val="24"/>
        </w:rPr>
      </w:pPr>
      <w:r>
        <w:rPr>
          <w:b/>
          <w:color w:val="000000"/>
          <w:sz w:val="24"/>
          <w:szCs w:val="24"/>
        </w:rPr>
        <w:t>URL:</w:t>
      </w:r>
      <w:r>
        <w:rPr>
          <w:color w:val="000000"/>
          <w:sz w:val="24"/>
          <w:szCs w:val="24"/>
        </w:rPr>
        <w:t xml:space="preserve"> Stands for "Uniform Resource Locator." It is a web address that specifies the location of a resource on the internet.</w:t>
      </w:r>
    </w:p>
    <w:p w14:paraId="52F3C5BC" w14:textId="77777777" w:rsidR="005C1F89" w:rsidRDefault="00000000">
      <w:pPr>
        <w:numPr>
          <w:ilvl w:val="0"/>
          <w:numId w:val="9"/>
        </w:numPr>
        <w:pBdr>
          <w:top w:val="nil"/>
          <w:left w:val="nil"/>
          <w:bottom w:val="nil"/>
          <w:right w:val="nil"/>
          <w:between w:val="nil"/>
        </w:pBdr>
        <w:shd w:val="clear" w:color="auto" w:fill="FFFFFF"/>
        <w:spacing w:after="0"/>
        <w:rPr>
          <w:color w:val="000000"/>
          <w:sz w:val="24"/>
          <w:szCs w:val="24"/>
        </w:rPr>
      </w:pPr>
      <w:r>
        <w:rPr>
          <w:b/>
          <w:color w:val="000000"/>
          <w:sz w:val="24"/>
          <w:szCs w:val="24"/>
        </w:rPr>
        <w:t>Defect:</w:t>
      </w:r>
      <w:r>
        <w:rPr>
          <w:color w:val="000000"/>
          <w:sz w:val="24"/>
          <w:szCs w:val="24"/>
        </w:rPr>
        <w:t xml:space="preserve"> Refers to any deviation from the expected behaviour of the application identified during testing.</w:t>
      </w:r>
    </w:p>
    <w:p w14:paraId="6CF5AFC9" w14:textId="77777777" w:rsidR="005C1F89" w:rsidRDefault="00000000">
      <w:pPr>
        <w:numPr>
          <w:ilvl w:val="0"/>
          <w:numId w:val="9"/>
        </w:numPr>
        <w:pBdr>
          <w:top w:val="nil"/>
          <w:left w:val="nil"/>
          <w:bottom w:val="nil"/>
          <w:right w:val="nil"/>
          <w:between w:val="nil"/>
        </w:pBdr>
        <w:shd w:val="clear" w:color="auto" w:fill="FFFFFF"/>
        <w:spacing w:after="0"/>
        <w:rPr>
          <w:color w:val="000000"/>
          <w:sz w:val="24"/>
          <w:szCs w:val="24"/>
        </w:rPr>
      </w:pPr>
      <w:r>
        <w:rPr>
          <w:b/>
          <w:color w:val="000000"/>
          <w:sz w:val="24"/>
          <w:szCs w:val="24"/>
        </w:rPr>
        <w:t>Action Plan:</w:t>
      </w:r>
      <w:r>
        <w:rPr>
          <w:color w:val="000000"/>
          <w:sz w:val="24"/>
          <w:szCs w:val="24"/>
        </w:rPr>
        <w:t xml:space="preserve"> Refers to a detailed plan outlining the steps to be taken to address and resolve any open defects or issues identified during testing.</w:t>
      </w:r>
    </w:p>
    <w:p w14:paraId="2865A0D7" w14:textId="77777777" w:rsidR="005C1F89" w:rsidRDefault="00000000">
      <w:pPr>
        <w:numPr>
          <w:ilvl w:val="0"/>
          <w:numId w:val="9"/>
        </w:numPr>
        <w:pBdr>
          <w:top w:val="nil"/>
          <w:left w:val="nil"/>
          <w:bottom w:val="nil"/>
          <w:right w:val="nil"/>
          <w:between w:val="nil"/>
        </w:pBdr>
        <w:shd w:val="clear" w:color="auto" w:fill="FFFFFF"/>
        <w:spacing w:after="0" w:line="270" w:lineRule="auto"/>
        <w:rPr>
          <w:color w:val="000000"/>
          <w:sz w:val="24"/>
          <w:szCs w:val="24"/>
        </w:rPr>
      </w:pPr>
      <w:r>
        <w:rPr>
          <w:b/>
          <w:color w:val="000000"/>
          <w:sz w:val="24"/>
          <w:szCs w:val="24"/>
        </w:rPr>
        <w:t>Test Environment:</w:t>
      </w:r>
      <w:r>
        <w:rPr>
          <w:color w:val="000000"/>
          <w:sz w:val="24"/>
          <w:szCs w:val="24"/>
        </w:rPr>
        <w:t xml:space="preserve"> Refers to the setup of software, hardware, and network configurations used for testing purposes.</w:t>
      </w:r>
    </w:p>
    <w:sectPr w:rsidR="005C1F89">
      <w:headerReference w:type="default" r:id="rId14"/>
      <w:footerReference w:type="even" r:id="rId15"/>
      <w:footerReference w:type="default" r:id="rId16"/>
      <w:footerReference w:type="first" r:id="rId17"/>
      <w:pgSz w:w="12240" w:h="15840"/>
      <w:pgMar w:top="1435" w:right="1448" w:bottom="2214" w:left="1440" w:header="720"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1D399" w14:textId="77777777" w:rsidR="00017204" w:rsidRDefault="00017204">
      <w:pPr>
        <w:spacing w:after="0" w:line="240" w:lineRule="auto"/>
      </w:pPr>
      <w:r>
        <w:separator/>
      </w:r>
    </w:p>
  </w:endnote>
  <w:endnote w:type="continuationSeparator" w:id="0">
    <w:p w14:paraId="73A382CD" w14:textId="77777777" w:rsidR="00017204" w:rsidRDefault="000172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076850DD-46A2-3A47-BBE7-7F84EA593B00}"/>
  </w:font>
  <w:font w:name="Courier New">
    <w:panose1 w:val="02070309020205020404"/>
    <w:charset w:val="00"/>
    <w:family w:val="modern"/>
    <w:pitch w:val="fixed"/>
    <w:sig w:usb0="E0002AFF" w:usb1="C0007843" w:usb2="00000009" w:usb3="00000000" w:csb0="000001FF" w:csb1="00000000"/>
    <w:embedRegular r:id="rId2" w:fontKey="{5284239C-6344-2B45-8F3A-961E18DEB855}"/>
  </w:font>
  <w:font w:name="Times New Roman">
    <w:panose1 w:val="02020603050405020304"/>
    <w:charset w:val="00"/>
    <w:family w:val="roman"/>
    <w:pitch w:val="variable"/>
    <w:sig w:usb0="E0002EFF" w:usb1="C000785B" w:usb2="00000009" w:usb3="00000000" w:csb0="000001FF" w:csb1="00000000"/>
    <w:embedRegular r:id="rId3" w:fontKey="{A40679CC-B90C-2046-9FEF-232B1BDD40E8}"/>
  </w:font>
  <w:font w:name="Calibri">
    <w:panose1 w:val="020F0502020204030204"/>
    <w:charset w:val="00"/>
    <w:family w:val="swiss"/>
    <w:pitch w:val="variable"/>
    <w:sig w:usb0="E0002AFF" w:usb1="C000247B" w:usb2="00000009" w:usb3="00000000" w:csb0="000001FF" w:csb1="00000000"/>
    <w:embedRegular r:id="rId4" w:fontKey="{7B53699D-0671-1347-80B1-0F9DB4E693B9}"/>
    <w:embedBold r:id="rId5" w:fontKey="{9B62B33C-E07E-4A4D-8D6C-939312AEBA80}"/>
  </w:font>
  <w:font w:name="Cambria">
    <w:panose1 w:val="02040503050406030204"/>
    <w:charset w:val="00"/>
    <w:family w:val="roman"/>
    <w:pitch w:val="variable"/>
    <w:sig w:usb0="E00002FF" w:usb1="400004FF" w:usb2="00000000" w:usb3="00000000" w:csb0="0000019F" w:csb1="00000000"/>
    <w:embedRegular r:id="rId6" w:fontKey="{6CA024D2-ADF0-6F48-942D-D7605B1777AF}"/>
    <w:embedBold r:id="rId7" w:fontKey="{E1995E38-5905-1F48-AD99-4BA3F0323D09}"/>
    <w:embedBoldItalic r:id="rId8" w:fontKey="{FED58311-25EC-CB4C-8C4F-1C8ABF95D036}"/>
  </w:font>
  <w:font w:name="Play">
    <w:charset w:val="00"/>
    <w:family w:val="auto"/>
    <w:pitch w:val="default"/>
    <w:embedRegular r:id="rId9" w:fontKey="{7547C266-5572-6646-AE70-6EB5B56558F3}"/>
    <w:embedItalic r:id="rId10" w:fontKey="{39B79AD7-5693-FE49-892F-E8DA474D34BE}"/>
  </w:font>
  <w:font w:name="Georgia">
    <w:panose1 w:val="02040502050405020303"/>
    <w:charset w:val="00"/>
    <w:family w:val="roman"/>
    <w:pitch w:val="variable"/>
    <w:sig w:usb0="00000287" w:usb1="00000000" w:usb2="00000000" w:usb3="00000000" w:csb0="0000009F" w:csb1="00000000"/>
    <w:embedRegular r:id="rId11" w:fontKey="{8A36DDF2-2DB5-A640-8256-E61B25D78646}"/>
    <w:embedItalic r:id="rId12" w:fontKey="{598BEC21-5100-C84D-98B8-580C2E010A1C}"/>
  </w:font>
  <w:font w:name="Aptos">
    <w:panose1 w:val="020B0004020202020204"/>
    <w:charset w:val="00"/>
    <w:family w:val="swiss"/>
    <w:pitch w:val="variable"/>
    <w:sig w:usb0="20000287" w:usb1="00000003" w:usb2="00000000" w:usb3="00000000" w:csb0="0000019F" w:csb1="00000000"/>
    <w:embedRegular r:id="rId13" w:fontKey="{32E7EF8D-9777-0843-AB49-C15438D0D256}"/>
  </w:font>
  <w:font w:name="system-ui">
    <w:altName w:val="Calibri"/>
    <w:panose1 w:val="020B0604020202020204"/>
    <w:charset w:val="00"/>
    <w:family w:val="auto"/>
    <w:pitch w:val="default"/>
  </w:font>
  <w:font w:name="Arial Narrow">
    <w:panose1 w:val="020B0606020202030204"/>
    <w:charset w:val="00"/>
    <w:family w:val="swiss"/>
    <w:pitch w:val="variable"/>
    <w:sig w:usb0="00000287" w:usb1="00000800" w:usb2="00000000" w:usb3="00000000" w:csb0="0000009F" w:csb1="00000000"/>
    <w:embedRegular r:id="rId15" w:fontKey="{9BC294C7-265A-4E4F-8B84-42B15D22A5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F2859" w14:textId="77777777" w:rsidR="005C1F89" w:rsidRDefault="00000000">
    <w:pPr>
      <w:tabs>
        <w:tab w:val="right" w:pos="9352"/>
      </w:tabs>
      <w:spacing w:after="0"/>
      <w:ind w:right="-6"/>
    </w:pPr>
    <w:r>
      <w:rPr>
        <w:rFonts w:ascii="Cambria" w:eastAsia="Cambria" w:hAnsi="Cambria" w:cs="Cambria"/>
        <w:b/>
        <w:i/>
        <w:color w:val="545454"/>
        <w:sz w:val="24"/>
        <w:szCs w:val="24"/>
      </w:rPr>
      <w:t xml:space="preserve">© </w:t>
    </w:r>
    <w:r>
      <w:rPr>
        <w:rFonts w:ascii="Cambria" w:eastAsia="Cambria" w:hAnsi="Cambria" w:cs="Cambria"/>
        <w:b/>
        <w:i/>
        <w:color w:val="0000FF"/>
        <w:sz w:val="24"/>
        <w:szCs w:val="24"/>
        <w:u w:val="single"/>
      </w:rPr>
      <w:t xml:space="preserve">www.SoftwareTestingHelp.com </w:t>
    </w:r>
    <w:r>
      <w:rPr>
        <w:rFonts w:ascii="Cambria" w:eastAsia="Cambria" w:hAnsi="Cambria" w:cs="Cambria"/>
        <w:b/>
        <w:i/>
        <w:color w:val="545454"/>
        <w:sz w:val="24"/>
        <w:szCs w:val="24"/>
      </w:rPr>
      <w:t>– All rights reserved.</w:t>
    </w:r>
    <w:r>
      <w:rPr>
        <w:rFonts w:ascii="Cambria" w:eastAsia="Cambria" w:hAnsi="Cambria" w:cs="Cambria"/>
        <w:b/>
        <w:i/>
        <w:color w:val="545454"/>
        <w:sz w:val="24"/>
        <w:szCs w:val="24"/>
      </w:rPr>
      <w:tab/>
    </w:r>
    <w:r>
      <w:rPr>
        <w:rFonts w:ascii="Cambria" w:eastAsia="Cambria" w:hAnsi="Cambria" w:cs="Cambria"/>
        <w:b/>
        <w:i/>
        <w:sz w:val="24"/>
        <w:szCs w:val="24"/>
      </w:rPr>
      <w:t>Test Summary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F09C9" w14:textId="77777777" w:rsidR="005C1F89" w:rsidRDefault="00000000">
    <w:pPr>
      <w:tabs>
        <w:tab w:val="right" w:pos="9352"/>
      </w:tabs>
      <w:spacing w:after="0"/>
      <w:ind w:right="-6"/>
    </w:pPr>
    <w:r>
      <w:rPr>
        <w:rFonts w:ascii="Cambria" w:eastAsia="Cambria" w:hAnsi="Cambria" w:cs="Cambria"/>
        <w:b/>
        <w:i/>
        <w:color w:val="545454"/>
        <w:sz w:val="24"/>
        <w:szCs w:val="24"/>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58C0F" w14:textId="77777777" w:rsidR="005C1F89" w:rsidRDefault="00000000">
    <w:pPr>
      <w:tabs>
        <w:tab w:val="right" w:pos="9352"/>
      </w:tabs>
      <w:spacing w:after="0"/>
      <w:ind w:right="-6"/>
    </w:pPr>
    <w:r>
      <w:rPr>
        <w:rFonts w:ascii="Cambria" w:eastAsia="Cambria" w:hAnsi="Cambria" w:cs="Cambria"/>
        <w:b/>
        <w:i/>
        <w:color w:val="545454"/>
        <w:sz w:val="24"/>
        <w:szCs w:val="24"/>
      </w:rPr>
      <w:t xml:space="preserve">© </w:t>
    </w:r>
    <w:r>
      <w:rPr>
        <w:rFonts w:ascii="Cambria" w:eastAsia="Cambria" w:hAnsi="Cambria" w:cs="Cambria"/>
        <w:b/>
        <w:i/>
        <w:color w:val="0000FF"/>
        <w:sz w:val="24"/>
        <w:szCs w:val="24"/>
        <w:u w:val="single"/>
      </w:rPr>
      <w:t xml:space="preserve">www.SoftwareTestingHelp.com </w:t>
    </w:r>
    <w:r>
      <w:rPr>
        <w:rFonts w:ascii="Cambria" w:eastAsia="Cambria" w:hAnsi="Cambria" w:cs="Cambria"/>
        <w:b/>
        <w:i/>
        <w:color w:val="545454"/>
        <w:sz w:val="24"/>
        <w:szCs w:val="24"/>
      </w:rPr>
      <w:t>– All rights reserved.</w:t>
    </w:r>
    <w:r>
      <w:rPr>
        <w:rFonts w:ascii="Cambria" w:eastAsia="Cambria" w:hAnsi="Cambria" w:cs="Cambria"/>
        <w:b/>
        <w:i/>
        <w:color w:val="545454"/>
        <w:sz w:val="24"/>
        <w:szCs w:val="24"/>
      </w:rPr>
      <w:tab/>
    </w:r>
    <w:r>
      <w:rPr>
        <w:rFonts w:ascii="Cambria" w:eastAsia="Cambria" w:hAnsi="Cambria" w:cs="Cambria"/>
        <w:b/>
        <w:i/>
        <w:sz w:val="24"/>
        <w:szCs w:val="24"/>
      </w:rPr>
      <w:t>Test Summary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45045" w14:textId="77777777" w:rsidR="00017204" w:rsidRDefault="00017204">
      <w:pPr>
        <w:spacing w:after="0" w:line="240" w:lineRule="auto"/>
      </w:pPr>
      <w:r>
        <w:separator/>
      </w:r>
    </w:p>
  </w:footnote>
  <w:footnote w:type="continuationSeparator" w:id="0">
    <w:p w14:paraId="28B2C98A" w14:textId="77777777" w:rsidR="00017204" w:rsidRDefault="000172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37543" w14:textId="77777777" w:rsidR="005C1F89" w:rsidRDefault="00000000">
    <w:pPr>
      <w:pBdr>
        <w:top w:val="nil"/>
        <w:left w:val="nil"/>
        <w:bottom w:val="nil"/>
        <w:right w:val="nil"/>
        <w:between w:val="nil"/>
      </w:pBdr>
      <w:tabs>
        <w:tab w:val="center" w:pos="4513"/>
        <w:tab w:val="right" w:pos="9026"/>
      </w:tabs>
      <w:spacing w:after="0" w:line="240" w:lineRule="auto"/>
      <w:rPr>
        <w:color w:val="000000"/>
      </w:rPr>
    </w:pPr>
    <w:r>
      <w:rPr>
        <w:noProof/>
        <w:color w:val="000000"/>
      </w:rPr>
      <w:drawing>
        <wp:inline distT="0" distB="0" distL="0" distR="0" wp14:anchorId="3EAC0745" wp14:editId="689FABCB">
          <wp:extent cx="1051553" cy="451257"/>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51553" cy="451257"/>
                  </a:xfrm>
                  <a:prstGeom prst="rect">
                    <a:avLst/>
                  </a:prstGeom>
                  <a:ln/>
                </pic:spPr>
              </pic:pic>
            </a:graphicData>
          </a:graphic>
        </wp:inline>
      </w:drawing>
    </w:r>
    <w:r>
      <w:rPr>
        <w:rFonts w:ascii="Arial Narrow" w:eastAsia="Arial Narrow" w:hAnsi="Arial Narrow" w:cs="Arial Narrow"/>
        <w:color w:val="000000"/>
        <w:sz w:val="48"/>
        <w:szCs w:val="48"/>
      </w:rPr>
      <w:t xml:space="preserve">      CS696F Applied Software Testing</w:t>
    </w:r>
  </w:p>
  <w:p w14:paraId="4606664E" w14:textId="77777777" w:rsidR="005C1F89" w:rsidRDefault="005C1F89">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779D3"/>
    <w:multiLevelType w:val="multilevel"/>
    <w:tmpl w:val="C9E4A4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DF26900"/>
    <w:multiLevelType w:val="multilevel"/>
    <w:tmpl w:val="FB300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71D0ACB"/>
    <w:multiLevelType w:val="multilevel"/>
    <w:tmpl w:val="8026D3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4B7A3DD9"/>
    <w:multiLevelType w:val="multilevel"/>
    <w:tmpl w:val="E5CEC8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38274B2"/>
    <w:multiLevelType w:val="multilevel"/>
    <w:tmpl w:val="2F506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588066FA"/>
    <w:multiLevelType w:val="multilevel"/>
    <w:tmpl w:val="8D2EB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8A865D6"/>
    <w:multiLevelType w:val="multilevel"/>
    <w:tmpl w:val="35EE77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AC63517"/>
    <w:multiLevelType w:val="multilevel"/>
    <w:tmpl w:val="CAD4C3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3E91312"/>
    <w:multiLevelType w:val="multilevel"/>
    <w:tmpl w:val="9E14D6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74823653">
    <w:abstractNumId w:val="2"/>
  </w:num>
  <w:num w:numId="2" w16cid:durableId="2110810480">
    <w:abstractNumId w:val="0"/>
  </w:num>
  <w:num w:numId="3" w16cid:durableId="1596133408">
    <w:abstractNumId w:val="6"/>
  </w:num>
  <w:num w:numId="4" w16cid:durableId="891424772">
    <w:abstractNumId w:val="5"/>
  </w:num>
  <w:num w:numId="5" w16cid:durableId="1368263151">
    <w:abstractNumId w:val="4"/>
  </w:num>
  <w:num w:numId="6" w16cid:durableId="621309502">
    <w:abstractNumId w:val="1"/>
  </w:num>
  <w:num w:numId="7" w16cid:durableId="824278493">
    <w:abstractNumId w:val="7"/>
  </w:num>
  <w:num w:numId="8" w16cid:durableId="856961308">
    <w:abstractNumId w:val="3"/>
  </w:num>
  <w:num w:numId="9" w16cid:durableId="5758244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embedTrueTypeFonts/>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F89"/>
    <w:rsid w:val="00017204"/>
    <w:rsid w:val="005C1F89"/>
    <w:rsid w:val="00C05903"/>
    <w:rsid w:val="00FF1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EE6F8B"/>
  <w15:docId w15:val="{D7ACA3A5-CB50-5F45-A698-AAC4C527D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
      <w:ind w:left="370" w:hanging="10"/>
      <w:outlineLvl w:val="0"/>
    </w:pPr>
    <w:rPr>
      <w:rFonts w:ascii="Cambria" w:eastAsia="Cambria" w:hAnsi="Cambria" w:cs="Cambria"/>
      <w:b/>
      <w:i/>
      <w:color w:val="80808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
      <w:ind w:left="370" w:hanging="10"/>
      <w:outlineLvl w:val="1"/>
    </w:pPr>
    <w:rPr>
      <w:rFonts w:ascii="Cambria" w:eastAsia="Cambria" w:hAnsi="Cambria" w:cs="Cambria"/>
      <w:b/>
      <w:i/>
      <w:color w:val="80808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9" w:line="267" w:lineRule="auto"/>
      <w:ind w:left="1090" w:hanging="10"/>
      <w:outlineLvl w:val="2"/>
    </w:pPr>
    <w:rPr>
      <w:b/>
      <w:color w:val="000000"/>
      <w:sz w:val="24"/>
      <w:szCs w:val="24"/>
    </w:rPr>
  </w:style>
  <w:style w:type="paragraph" w:styleId="Heading4">
    <w:name w:val="heading 4"/>
    <w:basedOn w:val="Normal"/>
    <w:next w:val="Normal"/>
    <w:uiPriority w:val="9"/>
    <w:semiHidden/>
    <w:unhideWhenUsed/>
    <w:qFormat/>
    <w:pPr>
      <w:keepNext/>
      <w:keepLines/>
      <w:spacing w:before="40" w:after="0"/>
      <w:outlineLvl w:val="3"/>
    </w:pPr>
    <w:rPr>
      <w:rFonts w:ascii="Play" w:eastAsia="Play" w:hAnsi="Play" w:cs="Play"/>
      <w:i/>
      <w:color w:val="0F476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CellMar>
        <w:top w:w="45" w:type="dxa"/>
        <w:left w:w="115" w:type="dxa"/>
        <w:right w:w="115" w:type="dxa"/>
      </w:tblCellMar>
    </w:tblPr>
  </w:style>
  <w:style w:type="table" w:customStyle="1" w:styleId="a1">
    <w:basedOn w:val="TableNormal"/>
    <w:pPr>
      <w:spacing w:after="0" w:line="240" w:lineRule="auto"/>
    </w:pPr>
    <w:tblPr>
      <w:tblStyleRowBandSize w:val="1"/>
      <w:tblStyleColBandSize w:val="1"/>
      <w:tblCellMar>
        <w:top w:w="49" w:type="dxa"/>
        <w:left w:w="101" w:type="dxa"/>
        <w:bottom w:w="16"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xero.co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1876</Words>
  <Characters>10697</Characters>
  <Application>Microsoft Office Word</Application>
  <DocSecurity>0</DocSecurity>
  <Lines>89</Lines>
  <Paragraphs>25</Paragraphs>
  <ScaleCrop>false</ScaleCrop>
  <Company/>
  <LinksUpToDate>false</LinksUpToDate>
  <CharactersWithSpaces>12548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Bale, Ms. Anitha Raj</cp:lastModifiedBy>
  <cp:revision>2</cp:revision>
  <dcterms:created xsi:type="dcterms:W3CDTF">2025-05-09T01:47:00Z</dcterms:created>
  <dcterms:modified xsi:type="dcterms:W3CDTF">2025-05-09T01:47:00Z</dcterms:modified>
</cp:coreProperties>
</file>